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BE66F" w14:textId="4A558D62" w:rsidR="00856FA6" w:rsidRPr="00A8491A" w:rsidRDefault="00BD2DC8">
      <w:pPr>
        <w:pStyle w:val="Zkladntext"/>
        <w:jc w:val="center"/>
        <w:rPr>
          <w:rFonts w:ascii="Arial" w:hAnsi="Arial" w:cs="Arial"/>
          <w:b/>
          <w:bCs/>
          <w:sz w:val="48"/>
          <w:szCs w:val="48"/>
        </w:rPr>
      </w:pPr>
      <w:r>
        <w:rPr>
          <w:rFonts w:ascii="Arial" w:hAnsi="Arial" w:cs="Arial"/>
          <w:b/>
          <w:bCs/>
          <w:sz w:val="48"/>
          <w:szCs w:val="48"/>
        </w:rPr>
        <w:t xml:space="preserve"> </w:t>
      </w:r>
    </w:p>
    <w:p w14:paraId="21D40179" w14:textId="77777777" w:rsidR="00856FA6" w:rsidRDefault="00856FA6" w:rsidP="00856FA6">
      <w:pPr>
        <w:pStyle w:val="Zkladntext"/>
        <w:jc w:val="center"/>
        <w:rPr>
          <w:rFonts w:ascii="Arial" w:hAnsi="Arial" w:cs="Arial"/>
          <w:b/>
          <w:sz w:val="48"/>
          <w:szCs w:val="32"/>
        </w:rPr>
      </w:pPr>
    </w:p>
    <w:p w14:paraId="5D494DEE" w14:textId="77777777" w:rsidR="00856FA6" w:rsidRPr="009F7435" w:rsidRDefault="00856FA6" w:rsidP="00856FA6">
      <w:pPr>
        <w:pStyle w:val="Zkladntext"/>
        <w:jc w:val="center"/>
        <w:rPr>
          <w:rFonts w:ascii="Arial" w:hAnsi="Arial" w:cs="Arial"/>
          <w:b/>
          <w:sz w:val="48"/>
          <w:szCs w:val="32"/>
        </w:rPr>
      </w:pPr>
    </w:p>
    <w:p w14:paraId="603F8E88" w14:textId="77777777" w:rsidR="00856FA6" w:rsidRPr="00A8491A" w:rsidRDefault="00856FA6" w:rsidP="00A8491A">
      <w:pPr>
        <w:pStyle w:val="Nzev"/>
        <w:spacing w:before="0" w:after="60"/>
        <w:jc w:val="center"/>
        <w:rPr>
          <w:rFonts w:ascii="Arial" w:hAnsi="Arial"/>
          <w:sz w:val="56"/>
          <w:szCs w:val="56"/>
        </w:rPr>
      </w:pPr>
      <w:r w:rsidRPr="009A3C2A">
        <w:rPr>
          <w:rFonts w:ascii="Arial" w:hAnsi="Arial"/>
          <w:sz w:val="56"/>
          <w:szCs w:val="56"/>
        </w:rPr>
        <w:t>RFP</w:t>
      </w:r>
    </w:p>
    <w:p w14:paraId="014BE6E7" w14:textId="77777777" w:rsidR="00856FA6" w:rsidRDefault="00856FA6" w:rsidP="00856FA6"/>
    <w:p w14:paraId="57E5EA2F" w14:textId="77777777" w:rsidR="00856FA6" w:rsidRPr="007B62B2" w:rsidRDefault="00856FA6" w:rsidP="00856FA6"/>
    <w:p w14:paraId="2A55E4BE" w14:textId="77777777" w:rsidR="00856FA6" w:rsidRDefault="00856FA6" w:rsidP="00856FA6">
      <w:pPr>
        <w:pStyle w:val="Zkladntext"/>
        <w:jc w:val="center"/>
        <w:rPr>
          <w:rFonts w:ascii="Arial" w:hAnsi="Arial" w:cs="Arial"/>
          <w:b/>
          <w:sz w:val="28"/>
          <w:szCs w:val="24"/>
        </w:rPr>
      </w:pPr>
    </w:p>
    <w:p w14:paraId="3C351FE5" w14:textId="77777777" w:rsidR="00856FA6" w:rsidRDefault="00856FA6" w:rsidP="00856FA6">
      <w:pPr>
        <w:pStyle w:val="Zkladntext"/>
        <w:jc w:val="center"/>
        <w:rPr>
          <w:rFonts w:ascii="Arial" w:hAnsi="Arial" w:cs="Arial"/>
          <w:b/>
          <w:sz w:val="28"/>
          <w:szCs w:val="24"/>
        </w:rPr>
      </w:pPr>
    </w:p>
    <w:p w14:paraId="0FED4137" w14:textId="77777777" w:rsidR="008E09AE" w:rsidRDefault="00A925A8" w:rsidP="00A8491A">
      <w:pPr>
        <w:spacing w:after="60"/>
        <w:jc w:val="center"/>
        <w:rPr>
          <w:rStyle w:val="Siln"/>
          <w:rFonts w:eastAsia="MS Mincho" w:cs="Arial"/>
          <w:sz w:val="52"/>
          <w:szCs w:val="52"/>
        </w:rPr>
      </w:pPr>
      <w:bookmarkStart w:id="0" w:name="_Toc465859583"/>
      <w:bookmarkStart w:id="1" w:name="_Toc495310370"/>
      <w:bookmarkStart w:id="2" w:name="_Toc495321146"/>
      <w:bookmarkStart w:id="3" w:name="_Toc413564727"/>
      <w:r w:rsidRPr="009A3C2A">
        <w:rPr>
          <w:rStyle w:val="Siln"/>
          <w:rFonts w:eastAsia="MS Mincho" w:cs="Arial"/>
          <w:sz w:val="52"/>
          <w:szCs w:val="52"/>
        </w:rPr>
        <w:t xml:space="preserve">Datové centrum </w:t>
      </w:r>
    </w:p>
    <w:bookmarkEnd w:id="0"/>
    <w:bookmarkEnd w:id="1"/>
    <w:bookmarkEnd w:id="2"/>
    <w:bookmarkEnd w:id="3"/>
    <w:p w14:paraId="198FC190" w14:textId="2C3775A8" w:rsidR="00A925A8" w:rsidRDefault="008E09AE" w:rsidP="00A8491A">
      <w:pPr>
        <w:spacing w:after="60"/>
        <w:jc w:val="center"/>
        <w:rPr>
          <w:rStyle w:val="Siln"/>
          <w:rFonts w:eastAsia="MS Mincho" w:cs="Arial"/>
          <w:sz w:val="52"/>
          <w:szCs w:val="52"/>
        </w:rPr>
      </w:pPr>
      <w:r>
        <w:rPr>
          <w:rStyle w:val="Siln"/>
          <w:rFonts w:eastAsia="MS Mincho" w:cs="Arial"/>
          <w:sz w:val="52"/>
          <w:szCs w:val="52"/>
        </w:rPr>
        <w:t>Praha – Zbraslav</w:t>
      </w:r>
      <w:r w:rsidR="00A8491A">
        <w:rPr>
          <w:rStyle w:val="Siln"/>
          <w:rFonts w:eastAsia="MS Mincho" w:cs="Arial"/>
          <w:sz w:val="52"/>
          <w:szCs w:val="52"/>
        </w:rPr>
        <w:t xml:space="preserve"> (DCZ)</w:t>
      </w:r>
    </w:p>
    <w:p w14:paraId="352FA269" w14:textId="77777777" w:rsidR="008E09AE" w:rsidRDefault="008E09AE" w:rsidP="00A8491A">
      <w:pPr>
        <w:spacing w:after="60"/>
        <w:jc w:val="center"/>
        <w:rPr>
          <w:rStyle w:val="Siln"/>
          <w:rFonts w:eastAsia="MS Mincho" w:cs="Arial"/>
          <w:sz w:val="52"/>
          <w:szCs w:val="52"/>
        </w:rPr>
      </w:pPr>
    </w:p>
    <w:p w14:paraId="7E793F4B" w14:textId="77777777" w:rsidR="008E09AE" w:rsidRDefault="001F06D7" w:rsidP="00984374">
      <w:pPr>
        <w:pStyle w:val="Odstavecseseznamem"/>
        <w:numPr>
          <w:ilvl w:val="0"/>
          <w:numId w:val="15"/>
        </w:numPr>
        <w:spacing w:after="60"/>
        <w:ind w:left="0" w:firstLine="0"/>
        <w:jc w:val="center"/>
        <w:rPr>
          <w:rStyle w:val="Siln"/>
          <w:rFonts w:eastAsia="MS Mincho" w:cs="Arial"/>
          <w:sz w:val="52"/>
          <w:szCs w:val="52"/>
        </w:rPr>
      </w:pPr>
      <w:r>
        <w:rPr>
          <w:rStyle w:val="Siln"/>
          <w:rFonts w:eastAsia="MS Mincho" w:cs="Arial"/>
          <w:sz w:val="52"/>
          <w:szCs w:val="52"/>
        </w:rPr>
        <w:t>k</w:t>
      </w:r>
      <w:r w:rsidR="00485450" w:rsidRPr="00BD2DC8">
        <w:rPr>
          <w:rStyle w:val="Siln"/>
          <w:rFonts w:eastAsia="MS Mincho" w:cs="Arial"/>
          <w:sz w:val="52"/>
          <w:szCs w:val="52"/>
        </w:rPr>
        <w:t>olo</w:t>
      </w:r>
      <w:r w:rsidR="00023844">
        <w:rPr>
          <w:rStyle w:val="Siln"/>
          <w:rFonts w:eastAsia="MS Mincho" w:cs="Arial"/>
          <w:sz w:val="52"/>
          <w:szCs w:val="52"/>
        </w:rPr>
        <w:t xml:space="preserve"> </w:t>
      </w:r>
      <w:r w:rsidR="0012661F">
        <w:rPr>
          <w:rStyle w:val="Siln"/>
          <w:rFonts w:eastAsia="MS Mincho" w:cs="Arial"/>
          <w:sz w:val="52"/>
          <w:szCs w:val="52"/>
        </w:rPr>
        <w:t>výběrového řízení</w:t>
      </w:r>
      <w:r w:rsidR="00485450" w:rsidRPr="00BD2DC8">
        <w:rPr>
          <w:rStyle w:val="Siln"/>
          <w:rFonts w:eastAsia="MS Mincho" w:cs="Arial"/>
          <w:sz w:val="52"/>
          <w:szCs w:val="52"/>
        </w:rPr>
        <w:t xml:space="preserve"> </w:t>
      </w:r>
    </w:p>
    <w:p w14:paraId="224EA2E7" w14:textId="2969E0E5" w:rsidR="00A8491A" w:rsidRPr="00BD2DC8" w:rsidRDefault="003C7423" w:rsidP="003C7423">
      <w:pPr>
        <w:pStyle w:val="Odstavecseseznamem"/>
        <w:numPr>
          <w:ilvl w:val="0"/>
          <w:numId w:val="0"/>
        </w:numPr>
        <w:spacing w:after="60"/>
        <w:jc w:val="center"/>
        <w:rPr>
          <w:rStyle w:val="Siln"/>
          <w:rFonts w:eastAsia="MS Mincho" w:cs="Arial"/>
          <w:sz w:val="52"/>
          <w:szCs w:val="52"/>
        </w:rPr>
      </w:pPr>
      <w:r>
        <w:rPr>
          <w:rStyle w:val="Siln"/>
          <w:rFonts w:eastAsia="MS Mincho" w:cs="Arial"/>
          <w:sz w:val="52"/>
          <w:szCs w:val="52"/>
        </w:rPr>
        <w:br/>
      </w:r>
      <w:r w:rsidR="00984374">
        <w:rPr>
          <w:rStyle w:val="Siln"/>
          <w:rFonts w:eastAsia="MS Mincho" w:cs="Arial"/>
          <w:sz w:val="52"/>
          <w:szCs w:val="52"/>
        </w:rPr>
        <w:t>K</w:t>
      </w:r>
      <w:r w:rsidR="00A8491A" w:rsidRPr="00BD2DC8">
        <w:rPr>
          <w:rStyle w:val="Siln"/>
          <w:rFonts w:eastAsia="MS Mincho" w:cs="Arial"/>
          <w:sz w:val="52"/>
          <w:szCs w:val="52"/>
        </w:rPr>
        <w:t>valifikace</w:t>
      </w:r>
    </w:p>
    <w:p w14:paraId="440DB6CF" w14:textId="77777777" w:rsidR="00856FA6" w:rsidRDefault="00856FA6">
      <w:pPr>
        <w:spacing w:before="60"/>
        <w:rPr>
          <w:rStyle w:val="Siln"/>
          <w:rFonts w:eastAsia="MS Mincho" w:cs="Arial"/>
          <w:sz w:val="52"/>
        </w:rPr>
      </w:pPr>
      <w:r>
        <w:rPr>
          <w:rStyle w:val="Siln"/>
          <w:rFonts w:eastAsia="MS Mincho" w:cs="Arial"/>
          <w:sz w:val="52"/>
        </w:rPr>
        <w:br w:type="page"/>
      </w:r>
    </w:p>
    <w:bookmarkStart w:id="4" w:name="_Toc173316308" w:displacedByCustomXml="next"/>
    <w:sdt>
      <w:sdtPr>
        <w:rPr>
          <w:rFonts w:eastAsiaTheme="minorHAnsi" w:cstheme="minorBidi"/>
          <w:b w:val="0"/>
          <w:bCs w:val="0"/>
          <w:color w:val="auto"/>
          <w:sz w:val="22"/>
          <w:szCs w:val="22"/>
          <w:lang w:val="en-US"/>
        </w:rPr>
        <w:id w:val="-43757782"/>
        <w:docPartObj>
          <w:docPartGallery w:val="Table of Contents"/>
          <w:docPartUnique/>
        </w:docPartObj>
      </w:sdtPr>
      <w:sdtEndPr>
        <w:rPr>
          <w:rFonts w:ascii="Arial" w:eastAsia="Times New Roman" w:hAnsi="Arial" w:cs="Arial"/>
          <w:noProof/>
          <w:sz w:val="20"/>
          <w:szCs w:val="20"/>
          <w:lang w:val="cs-CZ"/>
        </w:rPr>
      </w:sdtEndPr>
      <w:sdtContent>
        <w:p w14:paraId="5D2AED4D" w14:textId="77777777" w:rsidR="00856FA6" w:rsidRPr="00856FA6" w:rsidRDefault="00856FA6" w:rsidP="00C4575C">
          <w:pPr>
            <w:pStyle w:val="Nadpis1"/>
            <w:numPr>
              <w:ilvl w:val="0"/>
              <w:numId w:val="0"/>
            </w:numPr>
          </w:pPr>
          <w:r w:rsidRPr="00856FA6">
            <w:t>Obsah</w:t>
          </w:r>
          <w:bookmarkEnd w:id="4"/>
        </w:p>
        <w:p w14:paraId="2A257936" w14:textId="3A42E0B6" w:rsidR="00372D23" w:rsidRDefault="00856FA6">
          <w:pPr>
            <w:pStyle w:val="Obsah1"/>
            <w:rPr>
              <w:rFonts w:asciiTheme="minorHAnsi" w:eastAsiaTheme="minorEastAsia" w:hAnsiTheme="minorHAnsi" w:cstheme="minorBidi"/>
              <w:b w:val="0"/>
              <w:noProof/>
              <w:kern w:val="2"/>
              <w:sz w:val="22"/>
              <w:szCs w:val="22"/>
              <w14:ligatures w14:val="standardContextual"/>
            </w:rPr>
          </w:pPr>
          <w:r w:rsidRPr="00856FA6">
            <w:rPr>
              <w:rFonts w:ascii="Arial" w:hAnsi="Arial" w:cs="Arial"/>
            </w:rPr>
            <w:fldChar w:fldCharType="begin"/>
          </w:r>
          <w:r w:rsidRPr="00856FA6">
            <w:rPr>
              <w:rFonts w:ascii="Arial" w:hAnsi="Arial" w:cs="Arial"/>
            </w:rPr>
            <w:instrText xml:space="preserve"> TOC \o "1-3" \h \z \u </w:instrText>
          </w:r>
          <w:r w:rsidRPr="00856FA6">
            <w:rPr>
              <w:rFonts w:ascii="Arial" w:hAnsi="Arial" w:cs="Arial"/>
            </w:rPr>
            <w:fldChar w:fldCharType="separate"/>
          </w:r>
          <w:hyperlink w:anchor="_Toc173316308" w:history="1">
            <w:r w:rsidR="00372D23" w:rsidRPr="002F6702">
              <w:rPr>
                <w:rStyle w:val="Hypertextovodkaz"/>
                <w:rFonts w:eastAsiaTheme="majorEastAsia"/>
                <w:noProof/>
              </w:rPr>
              <w:t>Obsah</w:t>
            </w:r>
            <w:r w:rsidR="00372D23">
              <w:rPr>
                <w:noProof/>
                <w:webHidden/>
              </w:rPr>
              <w:tab/>
            </w:r>
            <w:r w:rsidR="00372D23">
              <w:rPr>
                <w:noProof/>
                <w:webHidden/>
              </w:rPr>
              <w:fldChar w:fldCharType="begin"/>
            </w:r>
            <w:r w:rsidR="00372D23">
              <w:rPr>
                <w:noProof/>
                <w:webHidden/>
              </w:rPr>
              <w:instrText xml:space="preserve"> PAGEREF _Toc173316308 \h </w:instrText>
            </w:r>
            <w:r w:rsidR="00372D23">
              <w:rPr>
                <w:noProof/>
                <w:webHidden/>
              </w:rPr>
            </w:r>
            <w:r w:rsidR="00372D23">
              <w:rPr>
                <w:noProof/>
                <w:webHidden/>
              </w:rPr>
              <w:fldChar w:fldCharType="separate"/>
            </w:r>
            <w:r w:rsidR="00372D23">
              <w:rPr>
                <w:noProof/>
                <w:webHidden/>
              </w:rPr>
              <w:t>2</w:t>
            </w:r>
            <w:r w:rsidR="00372D23">
              <w:rPr>
                <w:noProof/>
                <w:webHidden/>
              </w:rPr>
              <w:fldChar w:fldCharType="end"/>
            </w:r>
          </w:hyperlink>
        </w:p>
        <w:p w14:paraId="7AA7CB7B" w14:textId="1634BED2" w:rsidR="00372D23" w:rsidRDefault="00DB5EEE">
          <w:pPr>
            <w:pStyle w:val="Obsah1"/>
            <w:rPr>
              <w:rFonts w:asciiTheme="minorHAnsi" w:eastAsiaTheme="minorEastAsia" w:hAnsiTheme="minorHAnsi" w:cstheme="minorBidi"/>
              <w:b w:val="0"/>
              <w:noProof/>
              <w:kern w:val="2"/>
              <w:sz w:val="22"/>
              <w:szCs w:val="22"/>
              <w14:ligatures w14:val="standardContextual"/>
            </w:rPr>
          </w:pPr>
          <w:hyperlink w:anchor="_Toc173316309" w:history="1">
            <w:r w:rsidR="00372D23" w:rsidRPr="002F6702">
              <w:rPr>
                <w:rStyle w:val="Hypertextovodkaz"/>
                <w:rFonts w:eastAsiaTheme="majorEastAsia"/>
                <w:noProof/>
              </w:rPr>
              <w:t>1.</w:t>
            </w:r>
            <w:r w:rsidR="00372D23">
              <w:rPr>
                <w:rFonts w:asciiTheme="minorHAnsi" w:eastAsiaTheme="minorEastAsia" w:hAnsiTheme="minorHAnsi" w:cstheme="minorBidi"/>
                <w:b w:val="0"/>
                <w:noProof/>
                <w:kern w:val="2"/>
                <w:sz w:val="22"/>
                <w:szCs w:val="22"/>
                <w14:ligatures w14:val="standardContextual"/>
              </w:rPr>
              <w:tab/>
            </w:r>
            <w:r w:rsidR="00372D23" w:rsidRPr="002F6702">
              <w:rPr>
                <w:rStyle w:val="Hypertextovodkaz"/>
                <w:rFonts w:eastAsiaTheme="majorEastAsia"/>
                <w:noProof/>
              </w:rPr>
              <w:t>Předmět kvalifikace</w:t>
            </w:r>
            <w:r w:rsidR="00372D23">
              <w:rPr>
                <w:noProof/>
                <w:webHidden/>
              </w:rPr>
              <w:tab/>
            </w:r>
            <w:r w:rsidR="00372D23">
              <w:rPr>
                <w:noProof/>
                <w:webHidden/>
              </w:rPr>
              <w:fldChar w:fldCharType="begin"/>
            </w:r>
            <w:r w:rsidR="00372D23">
              <w:rPr>
                <w:noProof/>
                <w:webHidden/>
              </w:rPr>
              <w:instrText xml:space="preserve"> PAGEREF _Toc173316309 \h </w:instrText>
            </w:r>
            <w:r w:rsidR="00372D23">
              <w:rPr>
                <w:noProof/>
                <w:webHidden/>
              </w:rPr>
            </w:r>
            <w:r w:rsidR="00372D23">
              <w:rPr>
                <w:noProof/>
                <w:webHidden/>
              </w:rPr>
              <w:fldChar w:fldCharType="separate"/>
            </w:r>
            <w:r w:rsidR="00372D23">
              <w:rPr>
                <w:noProof/>
                <w:webHidden/>
              </w:rPr>
              <w:t>3</w:t>
            </w:r>
            <w:r w:rsidR="00372D23">
              <w:rPr>
                <w:noProof/>
                <w:webHidden/>
              </w:rPr>
              <w:fldChar w:fldCharType="end"/>
            </w:r>
          </w:hyperlink>
        </w:p>
        <w:p w14:paraId="123616BC" w14:textId="13C9769F" w:rsidR="00372D23" w:rsidRDefault="00DB5EEE">
          <w:pPr>
            <w:pStyle w:val="Obsah1"/>
            <w:rPr>
              <w:rFonts w:asciiTheme="minorHAnsi" w:eastAsiaTheme="minorEastAsia" w:hAnsiTheme="minorHAnsi" w:cstheme="minorBidi"/>
              <w:b w:val="0"/>
              <w:noProof/>
              <w:kern w:val="2"/>
              <w:sz w:val="22"/>
              <w:szCs w:val="22"/>
              <w14:ligatures w14:val="standardContextual"/>
            </w:rPr>
          </w:pPr>
          <w:hyperlink w:anchor="_Toc173316310" w:history="1">
            <w:r w:rsidR="00372D23" w:rsidRPr="002F6702">
              <w:rPr>
                <w:rStyle w:val="Hypertextovodkaz"/>
                <w:rFonts w:eastAsiaTheme="majorEastAsia"/>
                <w:noProof/>
              </w:rPr>
              <w:t>2.</w:t>
            </w:r>
            <w:r w:rsidR="00372D23">
              <w:rPr>
                <w:rFonts w:asciiTheme="minorHAnsi" w:eastAsiaTheme="minorEastAsia" w:hAnsiTheme="minorHAnsi" w:cstheme="minorBidi"/>
                <w:b w:val="0"/>
                <w:noProof/>
                <w:kern w:val="2"/>
                <w:sz w:val="22"/>
                <w:szCs w:val="22"/>
                <w14:ligatures w14:val="standardContextual"/>
              </w:rPr>
              <w:tab/>
            </w:r>
            <w:r w:rsidR="00372D23" w:rsidRPr="002F6702">
              <w:rPr>
                <w:rStyle w:val="Hypertextovodkaz"/>
                <w:rFonts w:eastAsiaTheme="majorEastAsia"/>
                <w:noProof/>
              </w:rPr>
              <w:t>Obecné instrukce</w:t>
            </w:r>
            <w:r w:rsidR="00372D23">
              <w:rPr>
                <w:noProof/>
                <w:webHidden/>
              </w:rPr>
              <w:tab/>
            </w:r>
            <w:r w:rsidR="00372D23">
              <w:rPr>
                <w:noProof/>
                <w:webHidden/>
              </w:rPr>
              <w:fldChar w:fldCharType="begin"/>
            </w:r>
            <w:r w:rsidR="00372D23">
              <w:rPr>
                <w:noProof/>
                <w:webHidden/>
              </w:rPr>
              <w:instrText xml:space="preserve"> PAGEREF _Toc173316310 \h </w:instrText>
            </w:r>
            <w:r w:rsidR="00372D23">
              <w:rPr>
                <w:noProof/>
                <w:webHidden/>
              </w:rPr>
            </w:r>
            <w:r w:rsidR="00372D23">
              <w:rPr>
                <w:noProof/>
                <w:webHidden/>
              </w:rPr>
              <w:fldChar w:fldCharType="separate"/>
            </w:r>
            <w:r w:rsidR="00372D23">
              <w:rPr>
                <w:noProof/>
                <w:webHidden/>
              </w:rPr>
              <w:t>3</w:t>
            </w:r>
            <w:r w:rsidR="00372D23">
              <w:rPr>
                <w:noProof/>
                <w:webHidden/>
              </w:rPr>
              <w:fldChar w:fldCharType="end"/>
            </w:r>
          </w:hyperlink>
        </w:p>
        <w:p w14:paraId="4012F740" w14:textId="5F3B9228" w:rsidR="00372D23" w:rsidRDefault="00DB5EEE">
          <w:pPr>
            <w:pStyle w:val="Obsah2"/>
            <w:rPr>
              <w:rFonts w:asciiTheme="minorHAnsi" w:eastAsiaTheme="minorEastAsia" w:hAnsiTheme="minorHAnsi" w:cstheme="minorBidi"/>
              <w:noProof/>
              <w:kern w:val="2"/>
              <w:sz w:val="22"/>
              <w:szCs w:val="22"/>
              <w14:ligatures w14:val="standardContextual"/>
            </w:rPr>
          </w:pPr>
          <w:hyperlink w:anchor="_Toc173316313" w:history="1">
            <w:r w:rsidR="00372D23" w:rsidRPr="002F6702">
              <w:rPr>
                <w:rStyle w:val="Hypertextovodkaz"/>
                <w:rFonts w:eastAsiaTheme="majorEastAsia"/>
                <w:noProof/>
              </w:rPr>
              <w:t>2.1.</w:t>
            </w:r>
            <w:r w:rsidR="00372D23">
              <w:rPr>
                <w:rFonts w:asciiTheme="minorHAnsi" w:eastAsiaTheme="minorEastAsia" w:hAnsiTheme="minorHAnsi" w:cstheme="minorBidi"/>
                <w:noProof/>
                <w:kern w:val="2"/>
                <w:sz w:val="22"/>
                <w:szCs w:val="22"/>
                <w14:ligatures w14:val="standardContextual"/>
              </w:rPr>
              <w:tab/>
            </w:r>
            <w:r w:rsidR="00372D23" w:rsidRPr="002F6702">
              <w:rPr>
                <w:rStyle w:val="Hypertextovodkaz"/>
                <w:rFonts w:eastAsiaTheme="majorEastAsia"/>
                <w:noProof/>
              </w:rPr>
              <w:t>Termíny</w:t>
            </w:r>
            <w:r w:rsidR="00372D23">
              <w:rPr>
                <w:noProof/>
                <w:webHidden/>
              </w:rPr>
              <w:tab/>
            </w:r>
            <w:r w:rsidR="00372D23">
              <w:rPr>
                <w:noProof/>
                <w:webHidden/>
              </w:rPr>
              <w:fldChar w:fldCharType="begin"/>
            </w:r>
            <w:r w:rsidR="00372D23">
              <w:rPr>
                <w:noProof/>
                <w:webHidden/>
              </w:rPr>
              <w:instrText xml:space="preserve"> PAGEREF _Toc173316313 \h </w:instrText>
            </w:r>
            <w:r w:rsidR="00372D23">
              <w:rPr>
                <w:noProof/>
                <w:webHidden/>
              </w:rPr>
            </w:r>
            <w:r w:rsidR="00372D23">
              <w:rPr>
                <w:noProof/>
                <w:webHidden/>
              </w:rPr>
              <w:fldChar w:fldCharType="separate"/>
            </w:r>
            <w:r w:rsidR="00372D23">
              <w:rPr>
                <w:noProof/>
                <w:webHidden/>
              </w:rPr>
              <w:t>3</w:t>
            </w:r>
            <w:r w:rsidR="00372D23">
              <w:rPr>
                <w:noProof/>
                <w:webHidden/>
              </w:rPr>
              <w:fldChar w:fldCharType="end"/>
            </w:r>
          </w:hyperlink>
        </w:p>
        <w:p w14:paraId="32A41AA2" w14:textId="5C3D7443" w:rsidR="00372D23" w:rsidRDefault="00DB5EEE">
          <w:pPr>
            <w:pStyle w:val="Obsah2"/>
            <w:rPr>
              <w:rFonts w:asciiTheme="minorHAnsi" w:eastAsiaTheme="minorEastAsia" w:hAnsiTheme="minorHAnsi" w:cstheme="minorBidi"/>
              <w:noProof/>
              <w:kern w:val="2"/>
              <w:sz w:val="22"/>
              <w:szCs w:val="22"/>
              <w14:ligatures w14:val="standardContextual"/>
            </w:rPr>
          </w:pPr>
          <w:hyperlink w:anchor="_Toc173316314" w:history="1">
            <w:r w:rsidR="00372D23" w:rsidRPr="002F6702">
              <w:rPr>
                <w:rStyle w:val="Hypertextovodkaz"/>
                <w:rFonts w:eastAsiaTheme="majorEastAsia"/>
                <w:noProof/>
              </w:rPr>
              <w:t>2.2.</w:t>
            </w:r>
            <w:r w:rsidR="00372D23">
              <w:rPr>
                <w:rFonts w:asciiTheme="minorHAnsi" w:eastAsiaTheme="minorEastAsia" w:hAnsiTheme="minorHAnsi" w:cstheme="minorBidi"/>
                <w:noProof/>
                <w:kern w:val="2"/>
                <w:sz w:val="22"/>
                <w:szCs w:val="22"/>
                <w14:ligatures w14:val="standardContextual"/>
              </w:rPr>
              <w:tab/>
            </w:r>
            <w:r w:rsidR="00372D23" w:rsidRPr="002F6702">
              <w:rPr>
                <w:rStyle w:val="Hypertextovodkaz"/>
                <w:rFonts w:eastAsiaTheme="majorEastAsia"/>
                <w:noProof/>
              </w:rPr>
              <w:t>Kontakty</w:t>
            </w:r>
            <w:r w:rsidR="00372D23">
              <w:rPr>
                <w:noProof/>
                <w:webHidden/>
              </w:rPr>
              <w:tab/>
            </w:r>
            <w:r w:rsidR="00372D23">
              <w:rPr>
                <w:noProof/>
                <w:webHidden/>
              </w:rPr>
              <w:fldChar w:fldCharType="begin"/>
            </w:r>
            <w:r w:rsidR="00372D23">
              <w:rPr>
                <w:noProof/>
                <w:webHidden/>
              </w:rPr>
              <w:instrText xml:space="preserve"> PAGEREF _Toc173316314 \h </w:instrText>
            </w:r>
            <w:r w:rsidR="00372D23">
              <w:rPr>
                <w:noProof/>
                <w:webHidden/>
              </w:rPr>
            </w:r>
            <w:r w:rsidR="00372D23">
              <w:rPr>
                <w:noProof/>
                <w:webHidden/>
              </w:rPr>
              <w:fldChar w:fldCharType="separate"/>
            </w:r>
            <w:r w:rsidR="00372D23">
              <w:rPr>
                <w:noProof/>
                <w:webHidden/>
              </w:rPr>
              <w:t>3</w:t>
            </w:r>
            <w:r w:rsidR="00372D23">
              <w:rPr>
                <w:noProof/>
                <w:webHidden/>
              </w:rPr>
              <w:fldChar w:fldCharType="end"/>
            </w:r>
          </w:hyperlink>
        </w:p>
        <w:p w14:paraId="5C9E7E29" w14:textId="5D877F31" w:rsidR="00372D23" w:rsidRDefault="00DB5EEE">
          <w:pPr>
            <w:pStyle w:val="Obsah2"/>
            <w:rPr>
              <w:rFonts w:asciiTheme="minorHAnsi" w:eastAsiaTheme="minorEastAsia" w:hAnsiTheme="minorHAnsi" w:cstheme="minorBidi"/>
              <w:noProof/>
              <w:kern w:val="2"/>
              <w:sz w:val="22"/>
              <w:szCs w:val="22"/>
              <w14:ligatures w14:val="standardContextual"/>
            </w:rPr>
          </w:pPr>
          <w:hyperlink w:anchor="_Toc173316315" w:history="1">
            <w:r w:rsidR="00372D23" w:rsidRPr="002F6702">
              <w:rPr>
                <w:rStyle w:val="Hypertextovodkaz"/>
                <w:rFonts w:eastAsiaTheme="majorEastAsia"/>
                <w:noProof/>
              </w:rPr>
              <w:t>2.3.</w:t>
            </w:r>
            <w:r w:rsidR="00372D23">
              <w:rPr>
                <w:rFonts w:asciiTheme="minorHAnsi" w:eastAsiaTheme="minorEastAsia" w:hAnsiTheme="minorHAnsi" w:cstheme="minorBidi"/>
                <w:noProof/>
                <w:kern w:val="2"/>
                <w:sz w:val="22"/>
                <w:szCs w:val="22"/>
                <w14:ligatures w14:val="standardContextual"/>
              </w:rPr>
              <w:tab/>
            </w:r>
            <w:r w:rsidR="00372D23" w:rsidRPr="002F6702">
              <w:rPr>
                <w:rStyle w:val="Hypertextovodkaz"/>
                <w:rFonts w:eastAsiaTheme="majorEastAsia"/>
                <w:noProof/>
              </w:rPr>
              <w:t>Jazyk</w:t>
            </w:r>
            <w:r w:rsidR="00372D23">
              <w:rPr>
                <w:noProof/>
                <w:webHidden/>
              </w:rPr>
              <w:tab/>
            </w:r>
            <w:r w:rsidR="00372D23">
              <w:rPr>
                <w:noProof/>
                <w:webHidden/>
              </w:rPr>
              <w:fldChar w:fldCharType="begin"/>
            </w:r>
            <w:r w:rsidR="00372D23">
              <w:rPr>
                <w:noProof/>
                <w:webHidden/>
              </w:rPr>
              <w:instrText xml:space="preserve"> PAGEREF _Toc173316315 \h </w:instrText>
            </w:r>
            <w:r w:rsidR="00372D23">
              <w:rPr>
                <w:noProof/>
                <w:webHidden/>
              </w:rPr>
            </w:r>
            <w:r w:rsidR="00372D23">
              <w:rPr>
                <w:noProof/>
                <w:webHidden/>
              </w:rPr>
              <w:fldChar w:fldCharType="separate"/>
            </w:r>
            <w:r w:rsidR="00372D23">
              <w:rPr>
                <w:noProof/>
                <w:webHidden/>
              </w:rPr>
              <w:t>4</w:t>
            </w:r>
            <w:r w:rsidR="00372D23">
              <w:rPr>
                <w:noProof/>
                <w:webHidden/>
              </w:rPr>
              <w:fldChar w:fldCharType="end"/>
            </w:r>
          </w:hyperlink>
        </w:p>
        <w:p w14:paraId="475AC568" w14:textId="2C0A7189" w:rsidR="00372D23" w:rsidRDefault="00DB5EEE">
          <w:pPr>
            <w:pStyle w:val="Obsah2"/>
            <w:rPr>
              <w:rFonts w:asciiTheme="minorHAnsi" w:eastAsiaTheme="minorEastAsia" w:hAnsiTheme="minorHAnsi" w:cstheme="minorBidi"/>
              <w:noProof/>
              <w:kern w:val="2"/>
              <w:sz w:val="22"/>
              <w:szCs w:val="22"/>
              <w14:ligatures w14:val="standardContextual"/>
            </w:rPr>
          </w:pPr>
          <w:hyperlink w:anchor="_Toc173316316" w:history="1">
            <w:r w:rsidR="00372D23" w:rsidRPr="002F6702">
              <w:rPr>
                <w:rStyle w:val="Hypertextovodkaz"/>
                <w:rFonts w:eastAsiaTheme="majorEastAsia"/>
                <w:noProof/>
              </w:rPr>
              <w:t>2.4.</w:t>
            </w:r>
            <w:r w:rsidR="00372D23">
              <w:rPr>
                <w:rFonts w:asciiTheme="minorHAnsi" w:eastAsiaTheme="minorEastAsia" w:hAnsiTheme="minorHAnsi" w:cstheme="minorBidi"/>
                <w:noProof/>
                <w:kern w:val="2"/>
                <w:sz w:val="22"/>
                <w:szCs w:val="22"/>
                <w14:ligatures w14:val="standardContextual"/>
              </w:rPr>
              <w:tab/>
            </w:r>
            <w:r w:rsidR="00372D23" w:rsidRPr="002F6702">
              <w:rPr>
                <w:rStyle w:val="Hypertextovodkaz"/>
                <w:rFonts w:eastAsiaTheme="majorEastAsia"/>
                <w:noProof/>
              </w:rPr>
              <w:t>Další podmínky</w:t>
            </w:r>
            <w:r w:rsidR="00372D23">
              <w:rPr>
                <w:noProof/>
                <w:webHidden/>
              </w:rPr>
              <w:tab/>
            </w:r>
            <w:r w:rsidR="00372D23">
              <w:rPr>
                <w:noProof/>
                <w:webHidden/>
              </w:rPr>
              <w:fldChar w:fldCharType="begin"/>
            </w:r>
            <w:r w:rsidR="00372D23">
              <w:rPr>
                <w:noProof/>
                <w:webHidden/>
              </w:rPr>
              <w:instrText xml:space="preserve"> PAGEREF _Toc173316316 \h </w:instrText>
            </w:r>
            <w:r w:rsidR="00372D23">
              <w:rPr>
                <w:noProof/>
                <w:webHidden/>
              </w:rPr>
            </w:r>
            <w:r w:rsidR="00372D23">
              <w:rPr>
                <w:noProof/>
                <w:webHidden/>
              </w:rPr>
              <w:fldChar w:fldCharType="separate"/>
            </w:r>
            <w:r w:rsidR="00372D23">
              <w:rPr>
                <w:noProof/>
                <w:webHidden/>
              </w:rPr>
              <w:t>4</w:t>
            </w:r>
            <w:r w:rsidR="00372D23">
              <w:rPr>
                <w:noProof/>
                <w:webHidden/>
              </w:rPr>
              <w:fldChar w:fldCharType="end"/>
            </w:r>
          </w:hyperlink>
        </w:p>
        <w:p w14:paraId="005410CF" w14:textId="54ED77C3" w:rsidR="00372D23" w:rsidRDefault="00DB5EEE">
          <w:pPr>
            <w:pStyle w:val="Obsah1"/>
            <w:rPr>
              <w:rFonts w:asciiTheme="minorHAnsi" w:eastAsiaTheme="minorEastAsia" w:hAnsiTheme="minorHAnsi" w:cstheme="minorBidi"/>
              <w:b w:val="0"/>
              <w:noProof/>
              <w:kern w:val="2"/>
              <w:sz w:val="22"/>
              <w:szCs w:val="22"/>
              <w14:ligatures w14:val="standardContextual"/>
            </w:rPr>
          </w:pPr>
          <w:hyperlink w:anchor="_Toc173316317" w:history="1">
            <w:r w:rsidR="00372D23" w:rsidRPr="002F6702">
              <w:rPr>
                <w:rStyle w:val="Hypertextovodkaz"/>
                <w:rFonts w:eastAsiaTheme="majorEastAsia"/>
                <w:noProof/>
              </w:rPr>
              <w:t>3.</w:t>
            </w:r>
            <w:r w:rsidR="00372D23">
              <w:rPr>
                <w:rFonts w:asciiTheme="minorHAnsi" w:eastAsiaTheme="minorEastAsia" w:hAnsiTheme="minorHAnsi" w:cstheme="minorBidi"/>
                <w:b w:val="0"/>
                <w:noProof/>
                <w:kern w:val="2"/>
                <w:sz w:val="22"/>
                <w:szCs w:val="22"/>
                <w14:ligatures w14:val="standardContextual"/>
              </w:rPr>
              <w:tab/>
            </w:r>
            <w:r w:rsidR="00372D23" w:rsidRPr="002F6702">
              <w:rPr>
                <w:rStyle w:val="Hypertextovodkaz"/>
                <w:rFonts w:eastAsiaTheme="majorEastAsia"/>
                <w:noProof/>
              </w:rPr>
              <w:t>Popis kvalifikačních požadavků</w:t>
            </w:r>
            <w:r w:rsidR="00372D23">
              <w:rPr>
                <w:noProof/>
                <w:webHidden/>
              </w:rPr>
              <w:tab/>
            </w:r>
            <w:r w:rsidR="00372D23">
              <w:rPr>
                <w:noProof/>
                <w:webHidden/>
              </w:rPr>
              <w:fldChar w:fldCharType="begin"/>
            </w:r>
            <w:r w:rsidR="00372D23">
              <w:rPr>
                <w:noProof/>
                <w:webHidden/>
              </w:rPr>
              <w:instrText xml:space="preserve"> PAGEREF _Toc173316317 \h </w:instrText>
            </w:r>
            <w:r w:rsidR="00372D23">
              <w:rPr>
                <w:noProof/>
                <w:webHidden/>
              </w:rPr>
            </w:r>
            <w:r w:rsidR="00372D23">
              <w:rPr>
                <w:noProof/>
                <w:webHidden/>
              </w:rPr>
              <w:fldChar w:fldCharType="separate"/>
            </w:r>
            <w:r w:rsidR="00372D23">
              <w:rPr>
                <w:noProof/>
                <w:webHidden/>
              </w:rPr>
              <w:t>5</w:t>
            </w:r>
            <w:r w:rsidR="00372D23">
              <w:rPr>
                <w:noProof/>
                <w:webHidden/>
              </w:rPr>
              <w:fldChar w:fldCharType="end"/>
            </w:r>
          </w:hyperlink>
        </w:p>
        <w:p w14:paraId="34158980" w14:textId="3B77A3C8" w:rsidR="00372D23" w:rsidRDefault="00DB5EEE">
          <w:pPr>
            <w:pStyle w:val="Obsah2"/>
            <w:rPr>
              <w:rFonts w:asciiTheme="minorHAnsi" w:eastAsiaTheme="minorEastAsia" w:hAnsiTheme="minorHAnsi" w:cstheme="minorBidi"/>
              <w:noProof/>
              <w:kern w:val="2"/>
              <w:sz w:val="22"/>
              <w:szCs w:val="22"/>
              <w14:ligatures w14:val="standardContextual"/>
            </w:rPr>
          </w:pPr>
          <w:hyperlink w:anchor="_Toc173316318" w:history="1">
            <w:r w:rsidR="00372D23" w:rsidRPr="002F6702">
              <w:rPr>
                <w:rStyle w:val="Hypertextovodkaz"/>
                <w:rFonts w:eastAsiaTheme="majorEastAsia"/>
                <w:noProof/>
              </w:rPr>
              <w:t>3.1.</w:t>
            </w:r>
            <w:r w:rsidR="00372D23">
              <w:rPr>
                <w:rFonts w:asciiTheme="minorHAnsi" w:eastAsiaTheme="minorEastAsia" w:hAnsiTheme="minorHAnsi" w:cstheme="minorBidi"/>
                <w:noProof/>
                <w:kern w:val="2"/>
                <w:sz w:val="22"/>
                <w:szCs w:val="22"/>
                <w14:ligatures w14:val="standardContextual"/>
              </w:rPr>
              <w:tab/>
            </w:r>
            <w:r w:rsidR="00372D23" w:rsidRPr="002F6702">
              <w:rPr>
                <w:rStyle w:val="Hypertextovodkaz"/>
                <w:rFonts w:eastAsiaTheme="majorEastAsia"/>
                <w:noProof/>
              </w:rPr>
              <w:t>Reference</w:t>
            </w:r>
            <w:r w:rsidR="00372D23">
              <w:rPr>
                <w:noProof/>
                <w:webHidden/>
              </w:rPr>
              <w:tab/>
            </w:r>
            <w:r w:rsidR="00372D23">
              <w:rPr>
                <w:noProof/>
                <w:webHidden/>
              </w:rPr>
              <w:fldChar w:fldCharType="begin"/>
            </w:r>
            <w:r w:rsidR="00372D23">
              <w:rPr>
                <w:noProof/>
                <w:webHidden/>
              </w:rPr>
              <w:instrText xml:space="preserve"> PAGEREF _Toc173316318 \h </w:instrText>
            </w:r>
            <w:r w:rsidR="00372D23">
              <w:rPr>
                <w:noProof/>
                <w:webHidden/>
              </w:rPr>
            </w:r>
            <w:r w:rsidR="00372D23">
              <w:rPr>
                <w:noProof/>
                <w:webHidden/>
              </w:rPr>
              <w:fldChar w:fldCharType="separate"/>
            </w:r>
            <w:r w:rsidR="00372D23">
              <w:rPr>
                <w:noProof/>
                <w:webHidden/>
              </w:rPr>
              <w:t>5</w:t>
            </w:r>
            <w:r w:rsidR="00372D23">
              <w:rPr>
                <w:noProof/>
                <w:webHidden/>
              </w:rPr>
              <w:fldChar w:fldCharType="end"/>
            </w:r>
          </w:hyperlink>
        </w:p>
        <w:p w14:paraId="3948C519" w14:textId="292AF390" w:rsidR="00372D23" w:rsidRDefault="00DB5EEE">
          <w:pPr>
            <w:pStyle w:val="Obsah2"/>
            <w:rPr>
              <w:rFonts w:asciiTheme="minorHAnsi" w:eastAsiaTheme="minorEastAsia" w:hAnsiTheme="minorHAnsi" w:cstheme="minorBidi"/>
              <w:noProof/>
              <w:kern w:val="2"/>
              <w:sz w:val="22"/>
              <w:szCs w:val="22"/>
              <w14:ligatures w14:val="standardContextual"/>
            </w:rPr>
          </w:pPr>
          <w:hyperlink w:anchor="_Toc173316319" w:history="1">
            <w:r w:rsidR="00372D23" w:rsidRPr="002F6702">
              <w:rPr>
                <w:rStyle w:val="Hypertextovodkaz"/>
                <w:rFonts w:eastAsiaTheme="majorEastAsia"/>
                <w:noProof/>
              </w:rPr>
              <w:t>3.2.</w:t>
            </w:r>
            <w:r w:rsidR="00372D23">
              <w:rPr>
                <w:rFonts w:asciiTheme="minorHAnsi" w:eastAsiaTheme="minorEastAsia" w:hAnsiTheme="minorHAnsi" w:cstheme="minorBidi"/>
                <w:noProof/>
                <w:kern w:val="2"/>
                <w:sz w:val="22"/>
                <w:szCs w:val="22"/>
                <w14:ligatures w14:val="standardContextual"/>
              </w:rPr>
              <w:tab/>
            </w:r>
            <w:r w:rsidR="00372D23" w:rsidRPr="002F6702">
              <w:rPr>
                <w:rStyle w:val="Hypertextovodkaz"/>
                <w:rFonts w:eastAsiaTheme="majorEastAsia"/>
                <w:noProof/>
              </w:rPr>
              <w:t>Ekonomická stabilita</w:t>
            </w:r>
            <w:r w:rsidR="00372D23">
              <w:rPr>
                <w:noProof/>
                <w:webHidden/>
              </w:rPr>
              <w:tab/>
            </w:r>
            <w:r w:rsidR="00372D23">
              <w:rPr>
                <w:noProof/>
                <w:webHidden/>
              </w:rPr>
              <w:fldChar w:fldCharType="begin"/>
            </w:r>
            <w:r w:rsidR="00372D23">
              <w:rPr>
                <w:noProof/>
                <w:webHidden/>
              </w:rPr>
              <w:instrText xml:space="preserve"> PAGEREF _Toc173316319 \h </w:instrText>
            </w:r>
            <w:r w:rsidR="00372D23">
              <w:rPr>
                <w:noProof/>
                <w:webHidden/>
              </w:rPr>
            </w:r>
            <w:r w:rsidR="00372D23">
              <w:rPr>
                <w:noProof/>
                <w:webHidden/>
              </w:rPr>
              <w:fldChar w:fldCharType="separate"/>
            </w:r>
            <w:r w:rsidR="00372D23">
              <w:rPr>
                <w:noProof/>
                <w:webHidden/>
              </w:rPr>
              <w:t>5</w:t>
            </w:r>
            <w:r w:rsidR="00372D23">
              <w:rPr>
                <w:noProof/>
                <w:webHidden/>
              </w:rPr>
              <w:fldChar w:fldCharType="end"/>
            </w:r>
          </w:hyperlink>
        </w:p>
        <w:p w14:paraId="37BE30E4" w14:textId="4DF336A2" w:rsidR="00372D23" w:rsidRDefault="00DB5EEE">
          <w:pPr>
            <w:pStyle w:val="Obsah2"/>
            <w:rPr>
              <w:rFonts w:asciiTheme="minorHAnsi" w:eastAsiaTheme="minorEastAsia" w:hAnsiTheme="minorHAnsi" w:cstheme="minorBidi"/>
              <w:noProof/>
              <w:kern w:val="2"/>
              <w:sz w:val="22"/>
              <w:szCs w:val="22"/>
              <w14:ligatures w14:val="standardContextual"/>
            </w:rPr>
          </w:pPr>
          <w:hyperlink w:anchor="_Toc173316320" w:history="1">
            <w:r w:rsidR="00372D23" w:rsidRPr="002F6702">
              <w:rPr>
                <w:rStyle w:val="Hypertextovodkaz"/>
                <w:rFonts w:eastAsiaTheme="majorEastAsia"/>
                <w:noProof/>
              </w:rPr>
              <w:t>3.3.</w:t>
            </w:r>
            <w:r w:rsidR="00372D23">
              <w:rPr>
                <w:rFonts w:asciiTheme="minorHAnsi" w:eastAsiaTheme="minorEastAsia" w:hAnsiTheme="minorHAnsi" w:cstheme="minorBidi"/>
                <w:noProof/>
                <w:kern w:val="2"/>
                <w:sz w:val="22"/>
                <w:szCs w:val="22"/>
                <w14:ligatures w14:val="standardContextual"/>
              </w:rPr>
              <w:tab/>
            </w:r>
            <w:r w:rsidR="00372D23" w:rsidRPr="002F6702">
              <w:rPr>
                <w:rStyle w:val="Hypertextovodkaz"/>
                <w:rFonts w:eastAsiaTheme="majorEastAsia"/>
                <w:noProof/>
              </w:rPr>
              <w:t>Zajištění organizace projektu</w:t>
            </w:r>
            <w:r w:rsidR="00372D23">
              <w:rPr>
                <w:noProof/>
                <w:webHidden/>
              </w:rPr>
              <w:tab/>
            </w:r>
            <w:r w:rsidR="00372D23">
              <w:rPr>
                <w:noProof/>
                <w:webHidden/>
              </w:rPr>
              <w:fldChar w:fldCharType="begin"/>
            </w:r>
            <w:r w:rsidR="00372D23">
              <w:rPr>
                <w:noProof/>
                <w:webHidden/>
              </w:rPr>
              <w:instrText xml:space="preserve"> PAGEREF _Toc173316320 \h </w:instrText>
            </w:r>
            <w:r w:rsidR="00372D23">
              <w:rPr>
                <w:noProof/>
                <w:webHidden/>
              </w:rPr>
            </w:r>
            <w:r w:rsidR="00372D23">
              <w:rPr>
                <w:noProof/>
                <w:webHidden/>
              </w:rPr>
              <w:fldChar w:fldCharType="separate"/>
            </w:r>
            <w:r w:rsidR="00372D23">
              <w:rPr>
                <w:noProof/>
                <w:webHidden/>
              </w:rPr>
              <w:t>6</w:t>
            </w:r>
            <w:r w:rsidR="00372D23">
              <w:rPr>
                <w:noProof/>
                <w:webHidden/>
              </w:rPr>
              <w:fldChar w:fldCharType="end"/>
            </w:r>
          </w:hyperlink>
        </w:p>
        <w:p w14:paraId="16666862" w14:textId="3B094C75" w:rsidR="00372D23" w:rsidRDefault="00DB5EEE">
          <w:pPr>
            <w:pStyle w:val="Obsah2"/>
            <w:rPr>
              <w:rFonts w:asciiTheme="minorHAnsi" w:eastAsiaTheme="minorEastAsia" w:hAnsiTheme="minorHAnsi" w:cstheme="minorBidi"/>
              <w:noProof/>
              <w:kern w:val="2"/>
              <w:sz w:val="22"/>
              <w:szCs w:val="22"/>
              <w14:ligatures w14:val="standardContextual"/>
            </w:rPr>
          </w:pPr>
          <w:hyperlink w:anchor="_Toc173316321" w:history="1">
            <w:r w:rsidR="00372D23" w:rsidRPr="002F6702">
              <w:rPr>
                <w:rStyle w:val="Hypertextovodkaz"/>
                <w:rFonts w:eastAsiaTheme="majorEastAsia"/>
                <w:noProof/>
              </w:rPr>
              <w:t>3.4.</w:t>
            </w:r>
            <w:r w:rsidR="00372D23">
              <w:rPr>
                <w:rFonts w:asciiTheme="minorHAnsi" w:eastAsiaTheme="minorEastAsia" w:hAnsiTheme="minorHAnsi" w:cstheme="minorBidi"/>
                <w:noProof/>
                <w:kern w:val="2"/>
                <w:sz w:val="22"/>
                <w:szCs w:val="22"/>
                <w14:ligatures w14:val="standardContextual"/>
              </w:rPr>
              <w:tab/>
            </w:r>
            <w:r w:rsidR="00372D23" w:rsidRPr="002F6702">
              <w:rPr>
                <w:rStyle w:val="Hypertextovodkaz"/>
                <w:rFonts w:eastAsiaTheme="majorEastAsia"/>
                <w:noProof/>
              </w:rPr>
              <w:t>Zajištění kybernetické bezpečnosti</w:t>
            </w:r>
            <w:r w:rsidR="00372D23">
              <w:rPr>
                <w:noProof/>
                <w:webHidden/>
              </w:rPr>
              <w:tab/>
            </w:r>
            <w:r w:rsidR="00372D23">
              <w:rPr>
                <w:noProof/>
                <w:webHidden/>
              </w:rPr>
              <w:fldChar w:fldCharType="begin"/>
            </w:r>
            <w:r w:rsidR="00372D23">
              <w:rPr>
                <w:noProof/>
                <w:webHidden/>
              </w:rPr>
              <w:instrText xml:space="preserve"> PAGEREF _Toc173316321 \h </w:instrText>
            </w:r>
            <w:r w:rsidR="00372D23">
              <w:rPr>
                <w:noProof/>
                <w:webHidden/>
              </w:rPr>
            </w:r>
            <w:r w:rsidR="00372D23">
              <w:rPr>
                <w:noProof/>
                <w:webHidden/>
              </w:rPr>
              <w:fldChar w:fldCharType="separate"/>
            </w:r>
            <w:r w:rsidR="00372D23">
              <w:rPr>
                <w:noProof/>
                <w:webHidden/>
              </w:rPr>
              <w:t>8</w:t>
            </w:r>
            <w:r w:rsidR="00372D23">
              <w:rPr>
                <w:noProof/>
                <w:webHidden/>
              </w:rPr>
              <w:fldChar w:fldCharType="end"/>
            </w:r>
          </w:hyperlink>
        </w:p>
        <w:p w14:paraId="71BF2B00" w14:textId="5D7CDB1B" w:rsidR="00372D23" w:rsidRDefault="00DB5EEE">
          <w:pPr>
            <w:pStyle w:val="Obsah1"/>
            <w:rPr>
              <w:rFonts w:asciiTheme="minorHAnsi" w:eastAsiaTheme="minorEastAsia" w:hAnsiTheme="minorHAnsi" w:cstheme="minorBidi"/>
              <w:b w:val="0"/>
              <w:noProof/>
              <w:kern w:val="2"/>
              <w:sz w:val="22"/>
              <w:szCs w:val="22"/>
              <w14:ligatures w14:val="standardContextual"/>
            </w:rPr>
          </w:pPr>
          <w:hyperlink w:anchor="_Toc173316322" w:history="1">
            <w:r w:rsidR="00372D23" w:rsidRPr="002F6702">
              <w:rPr>
                <w:rStyle w:val="Hypertextovodkaz"/>
                <w:rFonts w:eastAsiaTheme="majorEastAsia"/>
                <w:noProof/>
              </w:rPr>
              <w:t>4.</w:t>
            </w:r>
            <w:r w:rsidR="00372D23">
              <w:rPr>
                <w:rFonts w:asciiTheme="minorHAnsi" w:eastAsiaTheme="minorEastAsia" w:hAnsiTheme="minorHAnsi" w:cstheme="minorBidi"/>
                <w:b w:val="0"/>
                <w:noProof/>
                <w:kern w:val="2"/>
                <w:sz w:val="22"/>
                <w:szCs w:val="22"/>
                <w14:ligatures w14:val="standardContextual"/>
              </w:rPr>
              <w:tab/>
            </w:r>
            <w:r w:rsidR="00372D23" w:rsidRPr="002F6702">
              <w:rPr>
                <w:rStyle w:val="Hypertextovodkaz"/>
                <w:rFonts w:eastAsiaTheme="majorEastAsia"/>
                <w:noProof/>
              </w:rPr>
              <w:t>Etapizace a harmonogram výstavby</w:t>
            </w:r>
            <w:r w:rsidR="00372D23">
              <w:rPr>
                <w:noProof/>
                <w:webHidden/>
              </w:rPr>
              <w:tab/>
            </w:r>
            <w:r w:rsidR="00372D23">
              <w:rPr>
                <w:noProof/>
                <w:webHidden/>
              </w:rPr>
              <w:fldChar w:fldCharType="begin"/>
            </w:r>
            <w:r w:rsidR="00372D23">
              <w:rPr>
                <w:noProof/>
                <w:webHidden/>
              </w:rPr>
              <w:instrText xml:space="preserve"> PAGEREF _Toc173316322 \h </w:instrText>
            </w:r>
            <w:r w:rsidR="00372D23">
              <w:rPr>
                <w:noProof/>
                <w:webHidden/>
              </w:rPr>
            </w:r>
            <w:r w:rsidR="00372D23">
              <w:rPr>
                <w:noProof/>
                <w:webHidden/>
              </w:rPr>
              <w:fldChar w:fldCharType="separate"/>
            </w:r>
            <w:r w:rsidR="00372D23">
              <w:rPr>
                <w:noProof/>
                <w:webHidden/>
              </w:rPr>
              <w:t>9</w:t>
            </w:r>
            <w:r w:rsidR="00372D23">
              <w:rPr>
                <w:noProof/>
                <w:webHidden/>
              </w:rPr>
              <w:fldChar w:fldCharType="end"/>
            </w:r>
          </w:hyperlink>
        </w:p>
        <w:p w14:paraId="4DE19011" w14:textId="4CF30AD1" w:rsidR="00372D23" w:rsidRDefault="00DB5EEE">
          <w:pPr>
            <w:pStyle w:val="Obsah1"/>
            <w:rPr>
              <w:rFonts w:asciiTheme="minorHAnsi" w:eastAsiaTheme="minorEastAsia" w:hAnsiTheme="minorHAnsi" w:cstheme="minorBidi"/>
              <w:b w:val="0"/>
              <w:noProof/>
              <w:kern w:val="2"/>
              <w:sz w:val="22"/>
              <w:szCs w:val="22"/>
              <w14:ligatures w14:val="standardContextual"/>
            </w:rPr>
          </w:pPr>
          <w:hyperlink w:anchor="_Toc173316323" w:history="1">
            <w:r w:rsidR="00372D23" w:rsidRPr="002F6702">
              <w:rPr>
                <w:rStyle w:val="Hypertextovodkaz"/>
                <w:rFonts w:eastAsiaTheme="majorEastAsia"/>
                <w:noProof/>
              </w:rPr>
              <w:t>5.</w:t>
            </w:r>
            <w:r w:rsidR="00372D23">
              <w:rPr>
                <w:rFonts w:asciiTheme="minorHAnsi" w:eastAsiaTheme="minorEastAsia" w:hAnsiTheme="minorHAnsi" w:cstheme="minorBidi"/>
                <w:b w:val="0"/>
                <w:noProof/>
                <w:kern w:val="2"/>
                <w:sz w:val="22"/>
                <w:szCs w:val="22"/>
                <w14:ligatures w14:val="standardContextual"/>
              </w:rPr>
              <w:tab/>
            </w:r>
            <w:r w:rsidR="00372D23" w:rsidRPr="002F6702">
              <w:rPr>
                <w:rStyle w:val="Hypertextovodkaz"/>
                <w:rFonts w:eastAsiaTheme="majorEastAsia"/>
                <w:noProof/>
              </w:rPr>
              <w:t>Obsah kvalifikační dokumentace</w:t>
            </w:r>
            <w:r w:rsidR="00372D23">
              <w:rPr>
                <w:noProof/>
                <w:webHidden/>
              </w:rPr>
              <w:tab/>
            </w:r>
            <w:r w:rsidR="00372D23">
              <w:rPr>
                <w:noProof/>
                <w:webHidden/>
              </w:rPr>
              <w:fldChar w:fldCharType="begin"/>
            </w:r>
            <w:r w:rsidR="00372D23">
              <w:rPr>
                <w:noProof/>
                <w:webHidden/>
              </w:rPr>
              <w:instrText xml:space="preserve"> PAGEREF _Toc173316323 \h </w:instrText>
            </w:r>
            <w:r w:rsidR="00372D23">
              <w:rPr>
                <w:noProof/>
                <w:webHidden/>
              </w:rPr>
            </w:r>
            <w:r w:rsidR="00372D23">
              <w:rPr>
                <w:noProof/>
                <w:webHidden/>
              </w:rPr>
              <w:fldChar w:fldCharType="separate"/>
            </w:r>
            <w:r w:rsidR="00372D23">
              <w:rPr>
                <w:noProof/>
                <w:webHidden/>
              </w:rPr>
              <w:t>10</w:t>
            </w:r>
            <w:r w:rsidR="00372D23">
              <w:rPr>
                <w:noProof/>
                <w:webHidden/>
              </w:rPr>
              <w:fldChar w:fldCharType="end"/>
            </w:r>
          </w:hyperlink>
        </w:p>
        <w:p w14:paraId="6160B9C2" w14:textId="166D3AC6" w:rsidR="00372D23" w:rsidRDefault="00DB5EEE">
          <w:pPr>
            <w:pStyle w:val="Obsah2"/>
            <w:rPr>
              <w:rFonts w:asciiTheme="minorHAnsi" w:eastAsiaTheme="minorEastAsia" w:hAnsiTheme="minorHAnsi" w:cstheme="minorBidi"/>
              <w:noProof/>
              <w:kern w:val="2"/>
              <w:sz w:val="22"/>
              <w:szCs w:val="22"/>
              <w14:ligatures w14:val="standardContextual"/>
            </w:rPr>
          </w:pPr>
          <w:hyperlink w:anchor="_Toc173316327" w:history="1">
            <w:r w:rsidR="00372D23" w:rsidRPr="002F6702">
              <w:rPr>
                <w:rStyle w:val="Hypertextovodkaz"/>
                <w:rFonts w:eastAsiaTheme="majorEastAsia"/>
                <w:noProof/>
              </w:rPr>
              <w:t>5.1.</w:t>
            </w:r>
            <w:r w:rsidR="00372D23">
              <w:rPr>
                <w:rFonts w:asciiTheme="minorHAnsi" w:eastAsiaTheme="minorEastAsia" w:hAnsiTheme="minorHAnsi" w:cstheme="minorBidi"/>
                <w:noProof/>
                <w:kern w:val="2"/>
                <w:sz w:val="22"/>
                <w:szCs w:val="22"/>
                <w14:ligatures w14:val="standardContextual"/>
              </w:rPr>
              <w:tab/>
            </w:r>
            <w:r w:rsidR="00372D23" w:rsidRPr="002F6702">
              <w:rPr>
                <w:rStyle w:val="Hypertextovodkaz"/>
                <w:rFonts w:eastAsiaTheme="majorEastAsia"/>
                <w:noProof/>
              </w:rPr>
              <w:t>Informace o společnosti</w:t>
            </w:r>
            <w:r w:rsidR="00372D23">
              <w:rPr>
                <w:noProof/>
                <w:webHidden/>
              </w:rPr>
              <w:tab/>
            </w:r>
            <w:r w:rsidR="00372D23">
              <w:rPr>
                <w:noProof/>
                <w:webHidden/>
              </w:rPr>
              <w:fldChar w:fldCharType="begin"/>
            </w:r>
            <w:r w:rsidR="00372D23">
              <w:rPr>
                <w:noProof/>
                <w:webHidden/>
              </w:rPr>
              <w:instrText xml:space="preserve"> PAGEREF _Toc173316327 \h </w:instrText>
            </w:r>
            <w:r w:rsidR="00372D23">
              <w:rPr>
                <w:noProof/>
                <w:webHidden/>
              </w:rPr>
            </w:r>
            <w:r w:rsidR="00372D23">
              <w:rPr>
                <w:noProof/>
                <w:webHidden/>
              </w:rPr>
              <w:fldChar w:fldCharType="separate"/>
            </w:r>
            <w:r w:rsidR="00372D23">
              <w:rPr>
                <w:noProof/>
                <w:webHidden/>
              </w:rPr>
              <w:t>10</w:t>
            </w:r>
            <w:r w:rsidR="00372D23">
              <w:rPr>
                <w:noProof/>
                <w:webHidden/>
              </w:rPr>
              <w:fldChar w:fldCharType="end"/>
            </w:r>
          </w:hyperlink>
        </w:p>
        <w:p w14:paraId="56C342A8" w14:textId="732A9191" w:rsidR="00372D23" w:rsidRDefault="00DB5EEE">
          <w:pPr>
            <w:pStyle w:val="Obsah3"/>
            <w:rPr>
              <w:rFonts w:asciiTheme="minorHAnsi" w:eastAsiaTheme="minorEastAsia" w:hAnsiTheme="minorHAnsi" w:cstheme="minorBidi"/>
              <w:noProof/>
              <w:kern w:val="2"/>
              <w:sz w:val="22"/>
              <w:szCs w:val="22"/>
              <w14:ligatures w14:val="standardContextual"/>
            </w:rPr>
          </w:pPr>
          <w:hyperlink w:anchor="_Toc173316328" w:history="1">
            <w:r w:rsidR="00372D23" w:rsidRPr="002F6702">
              <w:rPr>
                <w:rStyle w:val="Hypertextovodkaz"/>
                <w:rFonts w:eastAsiaTheme="majorEastAsia" w:cs="Arial"/>
                <w:noProof/>
              </w:rPr>
              <w:t>5.1.1</w:t>
            </w:r>
            <w:r w:rsidR="00372D23">
              <w:rPr>
                <w:rFonts w:asciiTheme="minorHAnsi" w:eastAsiaTheme="minorEastAsia" w:hAnsiTheme="minorHAnsi" w:cstheme="minorBidi"/>
                <w:noProof/>
                <w:kern w:val="2"/>
                <w:sz w:val="22"/>
                <w:szCs w:val="22"/>
                <w14:ligatures w14:val="standardContextual"/>
              </w:rPr>
              <w:tab/>
            </w:r>
            <w:r w:rsidR="00372D23" w:rsidRPr="002F6702">
              <w:rPr>
                <w:rStyle w:val="Hypertextovodkaz"/>
                <w:rFonts w:eastAsiaTheme="majorEastAsia" w:cs="Arial"/>
                <w:noProof/>
              </w:rPr>
              <w:t>Obecné informace</w:t>
            </w:r>
            <w:r w:rsidR="00372D23">
              <w:rPr>
                <w:noProof/>
                <w:webHidden/>
              </w:rPr>
              <w:tab/>
            </w:r>
            <w:r w:rsidR="00372D23">
              <w:rPr>
                <w:noProof/>
                <w:webHidden/>
              </w:rPr>
              <w:fldChar w:fldCharType="begin"/>
            </w:r>
            <w:r w:rsidR="00372D23">
              <w:rPr>
                <w:noProof/>
                <w:webHidden/>
              </w:rPr>
              <w:instrText xml:space="preserve"> PAGEREF _Toc173316328 \h </w:instrText>
            </w:r>
            <w:r w:rsidR="00372D23">
              <w:rPr>
                <w:noProof/>
                <w:webHidden/>
              </w:rPr>
            </w:r>
            <w:r w:rsidR="00372D23">
              <w:rPr>
                <w:noProof/>
                <w:webHidden/>
              </w:rPr>
              <w:fldChar w:fldCharType="separate"/>
            </w:r>
            <w:r w:rsidR="00372D23">
              <w:rPr>
                <w:noProof/>
                <w:webHidden/>
              </w:rPr>
              <w:t>10</w:t>
            </w:r>
            <w:r w:rsidR="00372D23">
              <w:rPr>
                <w:noProof/>
                <w:webHidden/>
              </w:rPr>
              <w:fldChar w:fldCharType="end"/>
            </w:r>
          </w:hyperlink>
        </w:p>
        <w:p w14:paraId="1BE1188D" w14:textId="547DF5D1" w:rsidR="00372D23" w:rsidRDefault="00DB5EEE">
          <w:pPr>
            <w:pStyle w:val="Obsah3"/>
            <w:rPr>
              <w:rFonts w:asciiTheme="minorHAnsi" w:eastAsiaTheme="minorEastAsia" w:hAnsiTheme="minorHAnsi" w:cstheme="minorBidi"/>
              <w:noProof/>
              <w:kern w:val="2"/>
              <w:sz w:val="22"/>
              <w:szCs w:val="22"/>
              <w14:ligatures w14:val="standardContextual"/>
            </w:rPr>
          </w:pPr>
          <w:hyperlink w:anchor="_Toc173316329" w:history="1">
            <w:r w:rsidR="00372D23" w:rsidRPr="002F6702">
              <w:rPr>
                <w:rStyle w:val="Hypertextovodkaz"/>
                <w:rFonts w:eastAsiaTheme="majorEastAsia" w:cs="Arial"/>
                <w:noProof/>
              </w:rPr>
              <w:t>5.1.2</w:t>
            </w:r>
            <w:r w:rsidR="00372D23">
              <w:rPr>
                <w:rFonts w:asciiTheme="minorHAnsi" w:eastAsiaTheme="minorEastAsia" w:hAnsiTheme="minorHAnsi" w:cstheme="minorBidi"/>
                <w:noProof/>
                <w:kern w:val="2"/>
                <w:sz w:val="22"/>
                <w:szCs w:val="22"/>
                <w14:ligatures w14:val="standardContextual"/>
              </w:rPr>
              <w:tab/>
            </w:r>
            <w:r w:rsidR="00372D23" w:rsidRPr="002F6702">
              <w:rPr>
                <w:rStyle w:val="Hypertextovodkaz"/>
                <w:rFonts w:eastAsiaTheme="majorEastAsia" w:cs="Arial"/>
                <w:noProof/>
              </w:rPr>
              <w:t>Profil společnosti</w:t>
            </w:r>
            <w:r w:rsidR="00372D23">
              <w:rPr>
                <w:noProof/>
                <w:webHidden/>
              </w:rPr>
              <w:tab/>
            </w:r>
            <w:r w:rsidR="00372D23">
              <w:rPr>
                <w:noProof/>
                <w:webHidden/>
              </w:rPr>
              <w:fldChar w:fldCharType="begin"/>
            </w:r>
            <w:r w:rsidR="00372D23">
              <w:rPr>
                <w:noProof/>
                <w:webHidden/>
              </w:rPr>
              <w:instrText xml:space="preserve"> PAGEREF _Toc173316329 \h </w:instrText>
            </w:r>
            <w:r w:rsidR="00372D23">
              <w:rPr>
                <w:noProof/>
                <w:webHidden/>
              </w:rPr>
            </w:r>
            <w:r w:rsidR="00372D23">
              <w:rPr>
                <w:noProof/>
                <w:webHidden/>
              </w:rPr>
              <w:fldChar w:fldCharType="separate"/>
            </w:r>
            <w:r w:rsidR="00372D23">
              <w:rPr>
                <w:noProof/>
                <w:webHidden/>
              </w:rPr>
              <w:t>11</w:t>
            </w:r>
            <w:r w:rsidR="00372D23">
              <w:rPr>
                <w:noProof/>
                <w:webHidden/>
              </w:rPr>
              <w:fldChar w:fldCharType="end"/>
            </w:r>
          </w:hyperlink>
        </w:p>
        <w:p w14:paraId="257793D2" w14:textId="3DC7487D" w:rsidR="00372D23" w:rsidRDefault="00DB5EEE">
          <w:pPr>
            <w:pStyle w:val="Obsah3"/>
            <w:rPr>
              <w:rFonts w:asciiTheme="minorHAnsi" w:eastAsiaTheme="minorEastAsia" w:hAnsiTheme="minorHAnsi" w:cstheme="minorBidi"/>
              <w:noProof/>
              <w:kern w:val="2"/>
              <w:sz w:val="22"/>
              <w:szCs w:val="22"/>
              <w14:ligatures w14:val="standardContextual"/>
            </w:rPr>
          </w:pPr>
          <w:hyperlink w:anchor="_Toc173316330" w:history="1">
            <w:r w:rsidR="00372D23" w:rsidRPr="002F6702">
              <w:rPr>
                <w:rStyle w:val="Hypertextovodkaz"/>
                <w:rFonts w:eastAsiaTheme="majorEastAsia" w:cs="Arial"/>
                <w:noProof/>
              </w:rPr>
              <w:t>5.1.3</w:t>
            </w:r>
            <w:r w:rsidR="00372D23">
              <w:rPr>
                <w:rFonts w:asciiTheme="minorHAnsi" w:eastAsiaTheme="minorEastAsia" w:hAnsiTheme="minorHAnsi" w:cstheme="minorBidi"/>
                <w:noProof/>
                <w:kern w:val="2"/>
                <w:sz w:val="22"/>
                <w:szCs w:val="22"/>
                <w14:ligatures w14:val="standardContextual"/>
              </w:rPr>
              <w:tab/>
            </w:r>
            <w:r w:rsidR="00372D23" w:rsidRPr="002F6702">
              <w:rPr>
                <w:rStyle w:val="Hypertextovodkaz"/>
                <w:rFonts w:eastAsiaTheme="majorEastAsia" w:cs="Arial"/>
                <w:noProof/>
              </w:rPr>
              <w:t>Reference</w:t>
            </w:r>
            <w:r w:rsidR="00372D23">
              <w:rPr>
                <w:noProof/>
                <w:webHidden/>
              </w:rPr>
              <w:tab/>
            </w:r>
            <w:r w:rsidR="00372D23">
              <w:rPr>
                <w:noProof/>
                <w:webHidden/>
              </w:rPr>
              <w:fldChar w:fldCharType="begin"/>
            </w:r>
            <w:r w:rsidR="00372D23">
              <w:rPr>
                <w:noProof/>
                <w:webHidden/>
              </w:rPr>
              <w:instrText xml:space="preserve"> PAGEREF _Toc173316330 \h </w:instrText>
            </w:r>
            <w:r w:rsidR="00372D23">
              <w:rPr>
                <w:noProof/>
                <w:webHidden/>
              </w:rPr>
            </w:r>
            <w:r w:rsidR="00372D23">
              <w:rPr>
                <w:noProof/>
                <w:webHidden/>
              </w:rPr>
              <w:fldChar w:fldCharType="separate"/>
            </w:r>
            <w:r w:rsidR="00372D23">
              <w:rPr>
                <w:noProof/>
                <w:webHidden/>
              </w:rPr>
              <w:t>11</w:t>
            </w:r>
            <w:r w:rsidR="00372D23">
              <w:rPr>
                <w:noProof/>
                <w:webHidden/>
              </w:rPr>
              <w:fldChar w:fldCharType="end"/>
            </w:r>
          </w:hyperlink>
        </w:p>
        <w:p w14:paraId="3194DC4F" w14:textId="22D810FC" w:rsidR="00856FA6" w:rsidRPr="00856FA6" w:rsidRDefault="00856FA6" w:rsidP="00856FA6">
          <w:pPr>
            <w:rPr>
              <w:rFonts w:ascii="Arial" w:hAnsi="Arial" w:cs="Arial"/>
            </w:rPr>
          </w:pPr>
          <w:r w:rsidRPr="00856FA6">
            <w:rPr>
              <w:rFonts w:ascii="Arial" w:hAnsi="Arial" w:cs="Arial"/>
              <w:b/>
              <w:bCs/>
              <w:noProof/>
            </w:rPr>
            <w:fldChar w:fldCharType="end"/>
          </w:r>
        </w:p>
      </w:sdtContent>
    </w:sdt>
    <w:p w14:paraId="3CB9872B" w14:textId="77777777" w:rsidR="002913D7" w:rsidRDefault="002913D7" w:rsidP="002913D7">
      <w:pPr>
        <w:autoSpaceDE w:val="0"/>
        <w:autoSpaceDN w:val="0"/>
        <w:adjustRightInd w:val="0"/>
        <w:rPr>
          <w:rFonts w:ascii="ArialMT" w:eastAsia="MS Mincho" w:hAnsi="ArialMT" w:cs="ArialMT"/>
          <w:color w:val="293133" w:themeColor="text1"/>
          <w:sz w:val="22"/>
          <w:szCs w:val="22"/>
        </w:rPr>
      </w:pPr>
      <w:bookmarkStart w:id="5" w:name="_Toc91148639"/>
      <w:bookmarkStart w:id="6" w:name="_Toc91148680"/>
      <w:bookmarkStart w:id="7" w:name="_Toc91167897"/>
      <w:bookmarkEnd w:id="5"/>
      <w:bookmarkEnd w:id="6"/>
      <w:bookmarkEnd w:id="7"/>
    </w:p>
    <w:p w14:paraId="2EDAB00E" w14:textId="77777777" w:rsidR="002913D7" w:rsidRDefault="002913D7">
      <w:pPr>
        <w:spacing w:before="60"/>
        <w:rPr>
          <w:rFonts w:ascii="ArialMT" w:eastAsia="MS Mincho" w:hAnsi="ArialMT" w:cs="ArialMT"/>
          <w:color w:val="293133" w:themeColor="text1"/>
          <w:sz w:val="22"/>
          <w:szCs w:val="22"/>
        </w:rPr>
      </w:pPr>
      <w:r>
        <w:rPr>
          <w:rFonts w:ascii="ArialMT" w:eastAsia="MS Mincho" w:hAnsi="ArialMT" w:cs="ArialMT"/>
          <w:color w:val="293133" w:themeColor="text1"/>
          <w:sz w:val="22"/>
          <w:szCs w:val="22"/>
        </w:rPr>
        <w:br w:type="page"/>
      </w:r>
    </w:p>
    <w:p w14:paraId="0952E640" w14:textId="3EE6AC62" w:rsidR="00644A3E" w:rsidRPr="00F41153" w:rsidRDefault="00644A3E" w:rsidP="00F41153">
      <w:pPr>
        <w:autoSpaceDE w:val="0"/>
        <w:autoSpaceDN w:val="0"/>
        <w:adjustRightInd w:val="0"/>
        <w:jc w:val="both"/>
        <w:rPr>
          <w:b/>
          <w:bCs/>
          <w:color w:val="293033"/>
          <w:sz w:val="18"/>
          <w:szCs w:val="18"/>
          <w:shd w:val="clear" w:color="auto" w:fill="FFFFFF"/>
        </w:rPr>
      </w:pPr>
      <w:r w:rsidRPr="00BA1088">
        <w:rPr>
          <w:rFonts w:eastAsia="MS Mincho"/>
          <w:color w:val="293133" w:themeColor="text1"/>
          <w:sz w:val="18"/>
          <w:szCs w:val="18"/>
        </w:rPr>
        <w:lastRenderedPageBreak/>
        <w:t xml:space="preserve">České radiokomunikace a.s. </w:t>
      </w:r>
      <w:r w:rsidR="00F06A82" w:rsidRPr="00BA1088">
        <w:rPr>
          <w:rFonts w:eastAsia="MS Mincho"/>
          <w:color w:val="293133" w:themeColor="text1"/>
          <w:sz w:val="18"/>
          <w:szCs w:val="18"/>
        </w:rPr>
        <w:t>(dále jen „</w:t>
      </w:r>
      <w:r w:rsidR="00F06A82" w:rsidRPr="00921B05">
        <w:rPr>
          <w:rFonts w:eastAsia="MS Mincho"/>
          <w:b/>
          <w:bCs/>
          <w:color w:val="293133" w:themeColor="text1"/>
          <w:sz w:val="18"/>
          <w:szCs w:val="18"/>
        </w:rPr>
        <w:t>ČRA</w:t>
      </w:r>
      <w:r w:rsidR="00F06A82" w:rsidRPr="00BA1088">
        <w:rPr>
          <w:rFonts w:eastAsia="MS Mincho"/>
          <w:color w:val="293133" w:themeColor="text1"/>
          <w:sz w:val="18"/>
          <w:szCs w:val="18"/>
        </w:rPr>
        <w:t>“</w:t>
      </w:r>
      <w:r w:rsidR="00812C50">
        <w:rPr>
          <w:rFonts w:eastAsia="MS Mincho"/>
          <w:color w:val="293133" w:themeColor="text1"/>
          <w:sz w:val="18"/>
          <w:szCs w:val="18"/>
        </w:rPr>
        <w:t xml:space="preserve"> nebo „</w:t>
      </w:r>
      <w:r w:rsidR="00812C50" w:rsidRPr="00921B05">
        <w:rPr>
          <w:rFonts w:eastAsia="MS Mincho"/>
          <w:b/>
          <w:bCs/>
          <w:color w:val="293133" w:themeColor="text1"/>
          <w:sz w:val="18"/>
          <w:szCs w:val="18"/>
        </w:rPr>
        <w:t>zadavatel</w:t>
      </w:r>
      <w:r w:rsidR="00812C50">
        <w:rPr>
          <w:rFonts w:eastAsia="MS Mincho"/>
          <w:color w:val="293133" w:themeColor="text1"/>
          <w:sz w:val="18"/>
          <w:szCs w:val="18"/>
        </w:rPr>
        <w:t>“</w:t>
      </w:r>
      <w:r w:rsidR="00F06A82" w:rsidRPr="00BA1088">
        <w:rPr>
          <w:rFonts w:eastAsia="MS Mincho"/>
          <w:color w:val="293133" w:themeColor="text1"/>
          <w:sz w:val="18"/>
          <w:szCs w:val="18"/>
        </w:rPr>
        <w:t xml:space="preserve">) </w:t>
      </w:r>
      <w:r w:rsidRPr="00BA1088">
        <w:rPr>
          <w:rFonts w:eastAsia="MS Mincho"/>
          <w:color w:val="293133" w:themeColor="text1"/>
          <w:sz w:val="18"/>
          <w:szCs w:val="18"/>
        </w:rPr>
        <w:t>jsou poskytovatelem televizní, rozhlasové a internetové infrastruktury, která umožňuje zákazníkům kvalitně doručovat mediální obsah. Vlastníkem Českých Radiokomunikací je společnost Cordiant Digital Infrastructure Limited, jež investuje především do základní infrastruktury digitální ekonomiky – datových center, optických sítí a vysílacích a telekomunikačních věží ve Velké Británii, Evropě a Severní Americe.</w:t>
      </w:r>
      <w:r w:rsidRPr="00BA1088">
        <w:rPr>
          <w:color w:val="293033"/>
          <w:sz w:val="18"/>
          <w:szCs w:val="18"/>
          <w:shd w:val="clear" w:color="auto" w:fill="FFFFFF"/>
        </w:rPr>
        <w:t> </w:t>
      </w:r>
      <w:r w:rsidRPr="00BA1088">
        <w:rPr>
          <w:b/>
          <w:bCs/>
          <w:color w:val="293033"/>
          <w:sz w:val="18"/>
          <w:szCs w:val="18"/>
          <w:shd w:val="clear" w:color="auto" w:fill="FFFFFF"/>
        </w:rPr>
        <w:br/>
      </w:r>
    </w:p>
    <w:p w14:paraId="36D48BC1" w14:textId="013865D5" w:rsidR="00856FA6" w:rsidRPr="00856FA6" w:rsidRDefault="00856FA6" w:rsidP="00147A0D">
      <w:pPr>
        <w:pStyle w:val="Nadpis1"/>
        <w:numPr>
          <w:ilvl w:val="0"/>
          <w:numId w:val="5"/>
        </w:numPr>
        <w:jc w:val="both"/>
      </w:pPr>
      <w:bookmarkStart w:id="8" w:name="_Toc173316309"/>
      <w:r w:rsidRPr="00856FA6">
        <w:t xml:space="preserve">Předmět </w:t>
      </w:r>
      <w:r w:rsidR="00E51478">
        <w:t>kvalifikace</w:t>
      </w:r>
      <w:bookmarkEnd w:id="8"/>
    </w:p>
    <w:p w14:paraId="130248C7" w14:textId="0CED27B0" w:rsidR="00856FA6" w:rsidRPr="00BA1088" w:rsidRDefault="00B05D02" w:rsidP="00147A0D">
      <w:pPr>
        <w:autoSpaceDE w:val="0"/>
        <w:autoSpaceDN w:val="0"/>
        <w:adjustRightInd w:val="0"/>
        <w:jc w:val="both"/>
        <w:rPr>
          <w:rFonts w:eastAsia="MS Mincho"/>
          <w:color w:val="293133" w:themeColor="text1"/>
          <w:sz w:val="18"/>
          <w:szCs w:val="18"/>
        </w:rPr>
      </w:pPr>
      <w:r w:rsidRPr="00BA1088">
        <w:rPr>
          <w:rFonts w:eastAsia="MS Mincho"/>
          <w:color w:val="293133" w:themeColor="text1"/>
          <w:sz w:val="18"/>
          <w:szCs w:val="18"/>
        </w:rPr>
        <w:t xml:space="preserve">Předmětem 1. kola </w:t>
      </w:r>
      <w:r w:rsidR="00916FB7">
        <w:rPr>
          <w:rFonts w:eastAsia="MS Mincho"/>
          <w:color w:val="293133" w:themeColor="text1"/>
          <w:sz w:val="18"/>
          <w:szCs w:val="18"/>
        </w:rPr>
        <w:t>výběrového řízení (dále jen „</w:t>
      </w:r>
      <w:r w:rsidRPr="00921B05">
        <w:rPr>
          <w:rFonts w:eastAsia="MS Mincho"/>
          <w:b/>
          <w:bCs/>
          <w:color w:val="293133" w:themeColor="text1"/>
          <w:sz w:val="18"/>
          <w:szCs w:val="18"/>
        </w:rPr>
        <w:t>RFP</w:t>
      </w:r>
      <w:r w:rsidR="00916FB7">
        <w:rPr>
          <w:rFonts w:eastAsia="MS Mincho"/>
          <w:color w:val="293133" w:themeColor="text1"/>
          <w:sz w:val="18"/>
          <w:szCs w:val="18"/>
        </w:rPr>
        <w:t>“)</w:t>
      </w:r>
      <w:r w:rsidRPr="00BA1088">
        <w:rPr>
          <w:rFonts w:eastAsia="MS Mincho"/>
          <w:color w:val="293133" w:themeColor="text1"/>
          <w:sz w:val="18"/>
          <w:szCs w:val="18"/>
        </w:rPr>
        <w:t xml:space="preserve"> je ověření způsobilosti </w:t>
      </w:r>
      <w:r w:rsidR="00934273">
        <w:rPr>
          <w:rFonts w:eastAsia="MS Mincho"/>
          <w:color w:val="293133" w:themeColor="text1"/>
          <w:sz w:val="18"/>
          <w:szCs w:val="18"/>
        </w:rPr>
        <w:t>uchazeč</w:t>
      </w:r>
      <w:r w:rsidRPr="00BA1088">
        <w:rPr>
          <w:rFonts w:eastAsia="MS Mincho"/>
          <w:color w:val="293133" w:themeColor="text1"/>
          <w:sz w:val="18"/>
          <w:szCs w:val="18"/>
        </w:rPr>
        <w:t>e</w:t>
      </w:r>
      <w:r w:rsidR="0095102E" w:rsidRPr="00BA1088">
        <w:rPr>
          <w:rFonts w:eastAsia="MS Mincho"/>
          <w:color w:val="293133" w:themeColor="text1"/>
          <w:sz w:val="18"/>
          <w:szCs w:val="18"/>
        </w:rPr>
        <w:t xml:space="preserve"> pro</w:t>
      </w:r>
      <w:r w:rsidR="00856FA6" w:rsidRPr="00BA1088">
        <w:rPr>
          <w:rFonts w:eastAsia="MS Mincho"/>
          <w:color w:val="293133" w:themeColor="text1"/>
          <w:sz w:val="18"/>
          <w:szCs w:val="18"/>
        </w:rPr>
        <w:t xml:space="preserve"> </w:t>
      </w:r>
      <w:r w:rsidR="008D4AEA" w:rsidRPr="00BA1088">
        <w:rPr>
          <w:rFonts w:eastAsia="MS Mincho"/>
          <w:color w:val="293133" w:themeColor="text1"/>
          <w:sz w:val="18"/>
          <w:szCs w:val="18"/>
        </w:rPr>
        <w:t xml:space="preserve">zhotovení stavby „Datové centrum </w:t>
      </w:r>
      <w:r w:rsidR="00B40C2A">
        <w:rPr>
          <w:rFonts w:eastAsia="MS Mincho"/>
          <w:color w:val="293133" w:themeColor="text1"/>
          <w:sz w:val="18"/>
          <w:szCs w:val="18"/>
        </w:rPr>
        <w:t xml:space="preserve">Praha - </w:t>
      </w:r>
      <w:r w:rsidR="008D4AEA" w:rsidRPr="00BA1088">
        <w:rPr>
          <w:rFonts w:eastAsia="MS Mincho"/>
          <w:color w:val="293133" w:themeColor="text1"/>
          <w:sz w:val="18"/>
          <w:szCs w:val="18"/>
        </w:rPr>
        <w:t xml:space="preserve">Zbraslav“ </w:t>
      </w:r>
      <w:r w:rsidR="007449E3">
        <w:rPr>
          <w:rFonts w:eastAsia="MS Mincho"/>
          <w:color w:val="293133" w:themeColor="text1"/>
          <w:sz w:val="18"/>
          <w:szCs w:val="18"/>
        </w:rPr>
        <w:t>(dále jen „</w:t>
      </w:r>
      <w:r w:rsidR="007449E3" w:rsidRPr="00921B05">
        <w:rPr>
          <w:rFonts w:eastAsia="MS Mincho"/>
          <w:b/>
          <w:bCs/>
          <w:color w:val="293133" w:themeColor="text1"/>
          <w:sz w:val="18"/>
          <w:szCs w:val="18"/>
        </w:rPr>
        <w:t>uchazeč</w:t>
      </w:r>
      <w:r w:rsidR="007449E3">
        <w:rPr>
          <w:rFonts w:eastAsia="MS Mincho"/>
          <w:color w:val="293133" w:themeColor="text1"/>
          <w:sz w:val="18"/>
          <w:szCs w:val="18"/>
        </w:rPr>
        <w:t xml:space="preserve">“) </w:t>
      </w:r>
      <w:r w:rsidR="008D4AEA" w:rsidRPr="00BA1088">
        <w:rPr>
          <w:rFonts w:eastAsia="MS Mincho"/>
          <w:color w:val="293133" w:themeColor="text1"/>
          <w:sz w:val="18"/>
          <w:szCs w:val="18"/>
        </w:rPr>
        <w:t xml:space="preserve">v areálu ČRA na adrese </w:t>
      </w:r>
      <w:r w:rsidR="00F21D16" w:rsidRPr="00BA1088">
        <w:rPr>
          <w:rFonts w:eastAsia="MS Mincho"/>
          <w:color w:val="293133" w:themeColor="text1"/>
          <w:sz w:val="18"/>
          <w:szCs w:val="18"/>
        </w:rPr>
        <w:t>Jíloviště</w:t>
      </w:r>
      <w:r w:rsidR="00600937">
        <w:rPr>
          <w:rFonts w:eastAsia="MS Mincho"/>
          <w:color w:val="293133" w:themeColor="text1"/>
          <w:sz w:val="18"/>
          <w:szCs w:val="18"/>
        </w:rPr>
        <w:t xml:space="preserve"> </w:t>
      </w:r>
      <w:r w:rsidR="00600937" w:rsidRPr="00BA1088">
        <w:rPr>
          <w:sz w:val="18"/>
          <w:szCs w:val="18"/>
        </w:rPr>
        <w:t>č.p. 178, 252 02</w:t>
      </w:r>
      <w:r w:rsidR="008D4AEA" w:rsidRPr="00BA1088">
        <w:rPr>
          <w:rFonts w:eastAsia="MS Mincho"/>
          <w:color w:val="293133" w:themeColor="text1"/>
          <w:sz w:val="18"/>
          <w:szCs w:val="18"/>
        </w:rPr>
        <w:t xml:space="preserve">, okres Praha </w:t>
      </w:r>
      <w:r w:rsidR="00E51478" w:rsidRPr="00BA1088">
        <w:rPr>
          <w:rFonts w:eastAsia="MS Mincho"/>
          <w:color w:val="293133" w:themeColor="text1"/>
          <w:sz w:val="18"/>
          <w:szCs w:val="18"/>
        </w:rPr>
        <w:t>–</w:t>
      </w:r>
      <w:r w:rsidR="008D4AEA" w:rsidRPr="00BA1088">
        <w:rPr>
          <w:rFonts w:eastAsia="MS Mincho"/>
          <w:color w:val="293133" w:themeColor="text1"/>
          <w:sz w:val="18"/>
          <w:szCs w:val="18"/>
        </w:rPr>
        <w:t xml:space="preserve"> </w:t>
      </w:r>
      <w:r w:rsidR="00277285" w:rsidRPr="00BA1088">
        <w:rPr>
          <w:rFonts w:eastAsia="MS Mincho"/>
          <w:color w:val="293133" w:themeColor="text1"/>
          <w:sz w:val="18"/>
          <w:szCs w:val="18"/>
        </w:rPr>
        <w:t>západ</w:t>
      </w:r>
      <w:r w:rsidR="00600937">
        <w:rPr>
          <w:rFonts w:eastAsia="MS Mincho"/>
          <w:color w:val="293133" w:themeColor="text1"/>
          <w:sz w:val="18"/>
          <w:szCs w:val="18"/>
        </w:rPr>
        <w:t xml:space="preserve">, </w:t>
      </w:r>
      <w:r w:rsidR="00600937" w:rsidRPr="00BA1088">
        <w:rPr>
          <w:sz w:val="18"/>
          <w:szCs w:val="18"/>
        </w:rPr>
        <w:t>GPS: 49°56'56.666"N, 14°22'4.462"E</w:t>
      </w:r>
      <w:r w:rsidR="00600937">
        <w:rPr>
          <w:sz w:val="18"/>
          <w:szCs w:val="18"/>
        </w:rPr>
        <w:t xml:space="preserve">, </w:t>
      </w:r>
      <w:r w:rsidR="00600937" w:rsidRPr="00BA1088">
        <w:rPr>
          <w:sz w:val="18"/>
          <w:szCs w:val="18"/>
        </w:rPr>
        <w:t xml:space="preserve">katastrální území Jíloviště obce Jíloviště, </w:t>
      </w:r>
      <w:r w:rsidR="00600937" w:rsidRPr="00BA1088">
        <w:rPr>
          <w:color w:val="293133" w:themeColor="text1"/>
          <w:sz w:val="18"/>
          <w:szCs w:val="18"/>
        </w:rPr>
        <w:t xml:space="preserve">převážně na pozemku </w:t>
      </w:r>
      <w:r w:rsidR="00600937" w:rsidRPr="00BA1088">
        <w:rPr>
          <w:sz w:val="18"/>
          <w:szCs w:val="18"/>
        </w:rPr>
        <w:t>parcelní číslo 505/2</w:t>
      </w:r>
      <w:r w:rsidR="00E51478" w:rsidRPr="00BA1088">
        <w:rPr>
          <w:rFonts w:eastAsia="MS Mincho"/>
          <w:color w:val="293133" w:themeColor="text1"/>
          <w:sz w:val="18"/>
          <w:szCs w:val="18"/>
        </w:rPr>
        <w:t xml:space="preserve"> (dále jen „</w:t>
      </w:r>
      <w:r w:rsidR="00812C50">
        <w:rPr>
          <w:rFonts w:eastAsia="MS Mincho"/>
          <w:b/>
          <w:bCs/>
          <w:color w:val="293133" w:themeColor="text1"/>
          <w:sz w:val="18"/>
          <w:szCs w:val="18"/>
        </w:rPr>
        <w:t>s</w:t>
      </w:r>
      <w:r w:rsidR="00916FB7" w:rsidRPr="00921B05">
        <w:rPr>
          <w:rFonts w:eastAsia="MS Mincho"/>
          <w:b/>
          <w:bCs/>
          <w:color w:val="293133" w:themeColor="text1"/>
          <w:sz w:val="18"/>
          <w:szCs w:val="18"/>
        </w:rPr>
        <w:t>tavba</w:t>
      </w:r>
      <w:r w:rsidR="00E51478" w:rsidRPr="00BA1088">
        <w:rPr>
          <w:rFonts w:eastAsia="MS Mincho"/>
          <w:color w:val="293133" w:themeColor="text1"/>
          <w:sz w:val="18"/>
          <w:szCs w:val="18"/>
        </w:rPr>
        <w:t>“</w:t>
      </w:r>
      <w:r w:rsidR="006A7476">
        <w:rPr>
          <w:rFonts w:eastAsia="MS Mincho"/>
          <w:color w:val="293133" w:themeColor="text1"/>
          <w:sz w:val="18"/>
          <w:szCs w:val="18"/>
        </w:rPr>
        <w:t xml:space="preserve"> nebo „</w:t>
      </w:r>
      <w:r w:rsidR="006A7476" w:rsidRPr="00921B05">
        <w:rPr>
          <w:rFonts w:eastAsia="MS Mincho"/>
          <w:b/>
          <w:bCs/>
          <w:color w:val="293133" w:themeColor="text1"/>
          <w:sz w:val="18"/>
          <w:szCs w:val="18"/>
        </w:rPr>
        <w:t>DCZ</w:t>
      </w:r>
      <w:r w:rsidR="006A7476">
        <w:rPr>
          <w:rFonts w:eastAsia="MS Mincho"/>
          <w:color w:val="293133" w:themeColor="text1"/>
          <w:sz w:val="18"/>
          <w:szCs w:val="18"/>
        </w:rPr>
        <w:t>“</w:t>
      </w:r>
      <w:r w:rsidR="00E51478" w:rsidRPr="00BA1088">
        <w:rPr>
          <w:rFonts w:eastAsia="MS Mincho"/>
          <w:color w:val="293133" w:themeColor="text1"/>
          <w:sz w:val="18"/>
          <w:szCs w:val="18"/>
        </w:rPr>
        <w:t>).</w:t>
      </w:r>
    </w:p>
    <w:p w14:paraId="6A16DB7C" w14:textId="1EDAF45E" w:rsidR="005D6F85" w:rsidRPr="00BA1088" w:rsidRDefault="005D6F85" w:rsidP="00147A0D">
      <w:pPr>
        <w:autoSpaceDE w:val="0"/>
        <w:autoSpaceDN w:val="0"/>
        <w:adjustRightInd w:val="0"/>
        <w:jc w:val="both"/>
        <w:rPr>
          <w:rFonts w:eastAsia="MS Mincho"/>
          <w:color w:val="293133" w:themeColor="text1"/>
          <w:sz w:val="18"/>
          <w:szCs w:val="18"/>
        </w:rPr>
      </w:pPr>
    </w:p>
    <w:p w14:paraId="50DD8AEC" w14:textId="1D17FDE5" w:rsidR="005D6F85" w:rsidRPr="00BA1088" w:rsidRDefault="00934273" w:rsidP="00147A0D">
      <w:pPr>
        <w:autoSpaceDE w:val="0"/>
        <w:autoSpaceDN w:val="0"/>
        <w:adjustRightInd w:val="0"/>
        <w:jc w:val="both"/>
        <w:rPr>
          <w:rFonts w:eastAsia="MS Mincho"/>
          <w:color w:val="293133" w:themeColor="text1"/>
          <w:sz w:val="18"/>
          <w:szCs w:val="18"/>
        </w:rPr>
      </w:pPr>
      <w:r w:rsidRPr="0076126E">
        <w:rPr>
          <w:rFonts w:eastAsia="MS Mincho"/>
          <w:color w:val="293133" w:themeColor="text1"/>
          <w:sz w:val="18"/>
          <w:szCs w:val="18"/>
        </w:rPr>
        <w:t>Uchazeči</w:t>
      </w:r>
      <w:r w:rsidR="005D6F85" w:rsidRPr="0076126E">
        <w:rPr>
          <w:rFonts w:eastAsia="MS Mincho"/>
          <w:color w:val="293133" w:themeColor="text1"/>
          <w:sz w:val="18"/>
          <w:szCs w:val="18"/>
        </w:rPr>
        <w:t>, kte</w:t>
      </w:r>
      <w:r w:rsidR="008D2A3E" w:rsidRPr="0076126E">
        <w:rPr>
          <w:rFonts w:eastAsia="MS Mincho"/>
          <w:color w:val="293133" w:themeColor="text1"/>
          <w:sz w:val="18"/>
          <w:szCs w:val="18"/>
        </w:rPr>
        <w:t>ří splní kvalifikační požadavky</w:t>
      </w:r>
      <w:r w:rsidR="00853AEA" w:rsidRPr="0076126E">
        <w:rPr>
          <w:rFonts w:eastAsia="MS Mincho"/>
          <w:color w:val="293133" w:themeColor="text1"/>
          <w:sz w:val="18"/>
          <w:szCs w:val="18"/>
        </w:rPr>
        <w:t>,</w:t>
      </w:r>
      <w:r w:rsidR="008D2A3E" w:rsidRPr="0076126E">
        <w:rPr>
          <w:rFonts w:eastAsia="MS Mincho"/>
          <w:color w:val="293133" w:themeColor="text1"/>
          <w:sz w:val="18"/>
          <w:szCs w:val="18"/>
        </w:rPr>
        <w:t xml:space="preserve"> budou pozváni do 2. kola RFP</w:t>
      </w:r>
      <w:r w:rsidR="00CD2058" w:rsidRPr="0076126E">
        <w:rPr>
          <w:rFonts w:eastAsia="MS Mincho"/>
          <w:color w:val="293133" w:themeColor="text1"/>
          <w:sz w:val="18"/>
          <w:szCs w:val="18"/>
        </w:rPr>
        <w:t>,</w:t>
      </w:r>
      <w:r w:rsidR="008D2A3E" w:rsidRPr="0076126E">
        <w:rPr>
          <w:rFonts w:eastAsia="MS Mincho"/>
          <w:color w:val="293133" w:themeColor="text1"/>
          <w:sz w:val="18"/>
          <w:szCs w:val="18"/>
        </w:rPr>
        <w:t xml:space="preserve"> ve kterém obdrží </w:t>
      </w:r>
      <w:r w:rsidR="0076126E">
        <w:rPr>
          <w:rFonts w:eastAsia="MS Mincho"/>
          <w:color w:val="293133" w:themeColor="text1"/>
          <w:sz w:val="18"/>
          <w:szCs w:val="18"/>
        </w:rPr>
        <w:t>z</w:t>
      </w:r>
      <w:r w:rsidR="00153589" w:rsidRPr="0076126E">
        <w:rPr>
          <w:rFonts w:eastAsia="MS Mincho"/>
          <w:color w:val="293133" w:themeColor="text1"/>
          <w:sz w:val="18"/>
          <w:szCs w:val="18"/>
        </w:rPr>
        <w:t xml:space="preserve">adávací dokumentaci (dále jen </w:t>
      </w:r>
      <w:r w:rsidR="0076126E">
        <w:rPr>
          <w:rFonts w:eastAsia="MS Mincho"/>
          <w:color w:val="293133" w:themeColor="text1"/>
          <w:sz w:val="18"/>
          <w:szCs w:val="18"/>
        </w:rPr>
        <w:t>„</w:t>
      </w:r>
      <w:r w:rsidR="00153589" w:rsidRPr="0076126E">
        <w:rPr>
          <w:rFonts w:eastAsia="MS Mincho"/>
          <w:b/>
          <w:bCs/>
          <w:color w:val="293133" w:themeColor="text1"/>
          <w:sz w:val="18"/>
          <w:szCs w:val="18"/>
        </w:rPr>
        <w:t>ZD</w:t>
      </w:r>
      <w:r w:rsidR="0076126E">
        <w:rPr>
          <w:rFonts w:eastAsia="MS Mincho"/>
          <w:color w:val="293133" w:themeColor="text1"/>
          <w:sz w:val="18"/>
          <w:szCs w:val="18"/>
        </w:rPr>
        <w:t>“</w:t>
      </w:r>
      <w:r w:rsidR="00153589" w:rsidRPr="0076126E">
        <w:rPr>
          <w:rFonts w:eastAsia="MS Mincho"/>
          <w:color w:val="293133" w:themeColor="text1"/>
          <w:sz w:val="18"/>
          <w:szCs w:val="18"/>
        </w:rPr>
        <w:t>) tvořenou zejména D</w:t>
      </w:r>
      <w:r w:rsidR="00E51478" w:rsidRPr="0076126E">
        <w:rPr>
          <w:rFonts w:eastAsia="MS Mincho"/>
          <w:color w:val="293133" w:themeColor="text1"/>
          <w:sz w:val="18"/>
          <w:szCs w:val="18"/>
        </w:rPr>
        <w:t>okumentac</w:t>
      </w:r>
      <w:r w:rsidR="008F1CE2">
        <w:rPr>
          <w:rFonts w:eastAsia="MS Mincho"/>
          <w:color w:val="293133" w:themeColor="text1"/>
          <w:sz w:val="18"/>
          <w:szCs w:val="18"/>
        </w:rPr>
        <w:t>í</w:t>
      </w:r>
      <w:r w:rsidR="00E51478" w:rsidRPr="0076126E">
        <w:rPr>
          <w:rFonts w:eastAsia="MS Mincho"/>
          <w:color w:val="293133" w:themeColor="text1"/>
          <w:sz w:val="18"/>
          <w:szCs w:val="18"/>
        </w:rPr>
        <w:t xml:space="preserve"> pro výběrové řízení</w:t>
      </w:r>
      <w:r w:rsidR="00153589" w:rsidRPr="0076126E">
        <w:rPr>
          <w:rFonts w:eastAsia="MS Mincho"/>
          <w:color w:val="293133" w:themeColor="text1"/>
          <w:sz w:val="18"/>
          <w:szCs w:val="18"/>
        </w:rPr>
        <w:t xml:space="preserve"> (v podrobnosti Dokumentace pro provedení stavby)</w:t>
      </w:r>
      <w:r w:rsidR="00CD2058" w:rsidRPr="0076126E">
        <w:rPr>
          <w:rFonts w:eastAsia="MS Mincho"/>
          <w:color w:val="293133" w:themeColor="text1"/>
          <w:sz w:val="18"/>
          <w:szCs w:val="18"/>
        </w:rPr>
        <w:t>,</w:t>
      </w:r>
      <w:r w:rsidR="00E51478" w:rsidRPr="0076126E">
        <w:rPr>
          <w:rFonts w:eastAsia="MS Mincho"/>
          <w:color w:val="293133" w:themeColor="text1"/>
          <w:sz w:val="18"/>
          <w:szCs w:val="18"/>
        </w:rPr>
        <w:t xml:space="preserve"> </w:t>
      </w:r>
      <w:r w:rsidR="008D2A3E" w:rsidRPr="0076126E">
        <w:rPr>
          <w:rFonts w:eastAsia="MS Mincho"/>
          <w:color w:val="293133" w:themeColor="text1"/>
          <w:sz w:val="18"/>
          <w:szCs w:val="18"/>
        </w:rPr>
        <w:t xml:space="preserve">návrh </w:t>
      </w:r>
      <w:r w:rsidR="00153589" w:rsidRPr="0076126E">
        <w:rPr>
          <w:rFonts w:eastAsia="MS Mincho"/>
          <w:color w:val="293133" w:themeColor="text1"/>
          <w:sz w:val="18"/>
          <w:szCs w:val="18"/>
        </w:rPr>
        <w:t>S</w:t>
      </w:r>
      <w:r w:rsidR="008D2A3E" w:rsidRPr="0076126E">
        <w:rPr>
          <w:rFonts w:eastAsia="MS Mincho"/>
          <w:color w:val="293133" w:themeColor="text1"/>
          <w:sz w:val="18"/>
          <w:szCs w:val="18"/>
        </w:rPr>
        <w:t xml:space="preserve">mlouvy </w:t>
      </w:r>
      <w:r w:rsidR="00E51478" w:rsidRPr="0076126E">
        <w:rPr>
          <w:rFonts w:eastAsia="MS Mincho"/>
          <w:color w:val="293133" w:themeColor="text1"/>
          <w:sz w:val="18"/>
          <w:szCs w:val="18"/>
        </w:rPr>
        <w:t xml:space="preserve">o dílo, </w:t>
      </w:r>
      <w:r w:rsidR="00153589" w:rsidRPr="0076126E">
        <w:rPr>
          <w:rFonts w:eastAsia="MS Mincho"/>
          <w:color w:val="293133" w:themeColor="text1"/>
          <w:sz w:val="18"/>
          <w:szCs w:val="18"/>
        </w:rPr>
        <w:t>S</w:t>
      </w:r>
      <w:r w:rsidR="00E51478" w:rsidRPr="0076126E">
        <w:rPr>
          <w:rFonts w:eastAsia="MS Mincho"/>
          <w:color w:val="293133" w:themeColor="text1"/>
          <w:sz w:val="18"/>
          <w:szCs w:val="18"/>
        </w:rPr>
        <w:t>ervisní smlouvy</w:t>
      </w:r>
      <w:r w:rsidR="00FC6316" w:rsidRPr="0076126E">
        <w:rPr>
          <w:rFonts w:eastAsia="MS Mincho"/>
          <w:color w:val="293133" w:themeColor="text1"/>
          <w:sz w:val="18"/>
          <w:szCs w:val="18"/>
        </w:rPr>
        <w:t xml:space="preserve">, </w:t>
      </w:r>
      <w:r w:rsidR="00153589" w:rsidRPr="0076126E">
        <w:rPr>
          <w:rFonts w:eastAsia="MS Mincho"/>
          <w:color w:val="293133" w:themeColor="text1"/>
          <w:sz w:val="18"/>
          <w:szCs w:val="18"/>
        </w:rPr>
        <w:t xml:space="preserve">Commissioning </w:t>
      </w:r>
      <w:r w:rsidR="00DE3DCA" w:rsidRPr="0076126E">
        <w:rPr>
          <w:rFonts w:eastAsia="MS Mincho"/>
          <w:color w:val="293133" w:themeColor="text1"/>
          <w:sz w:val="18"/>
          <w:szCs w:val="18"/>
        </w:rPr>
        <w:t>DCZ</w:t>
      </w:r>
      <w:r w:rsidR="0076126E">
        <w:rPr>
          <w:rFonts w:eastAsia="MS Mincho"/>
          <w:color w:val="293133" w:themeColor="text1"/>
          <w:sz w:val="18"/>
          <w:szCs w:val="18"/>
        </w:rPr>
        <w:t xml:space="preserve"> </w:t>
      </w:r>
      <w:r w:rsidR="00153589" w:rsidRPr="0076126E">
        <w:rPr>
          <w:rFonts w:eastAsia="MS Mincho"/>
          <w:color w:val="293133" w:themeColor="text1"/>
          <w:sz w:val="18"/>
          <w:szCs w:val="18"/>
        </w:rPr>
        <w:t>– Plán</w:t>
      </w:r>
      <w:r w:rsidR="00FC6316" w:rsidRPr="0076126E">
        <w:rPr>
          <w:rFonts w:eastAsia="MS Mincho"/>
          <w:color w:val="293133" w:themeColor="text1"/>
          <w:sz w:val="18"/>
          <w:szCs w:val="18"/>
        </w:rPr>
        <w:t xml:space="preserve"> uvádění do provozu, </w:t>
      </w:r>
      <w:r w:rsidR="00153589" w:rsidRPr="0076126E">
        <w:rPr>
          <w:rFonts w:eastAsia="MS Mincho"/>
          <w:color w:val="293133" w:themeColor="text1"/>
          <w:sz w:val="18"/>
          <w:szCs w:val="18"/>
        </w:rPr>
        <w:t>P</w:t>
      </w:r>
      <w:r w:rsidR="00FC6316" w:rsidRPr="0076126E">
        <w:rPr>
          <w:rFonts w:eastAsia="MS Mincho"/>
          <w:color w:val="293133" w:themeColor="text1"/>
          <w:sz w:val="18"/>
          <w:szCs w:val="18"/>
        </w:rPr>
        <w:t>lán</w:t>
      </w:r>
      <w:r w:rsidR="00153589" w:rsidRPr="0076126E">
        <w:rPr>
          <w:rFonts w:eastAsia="MS Mincho"/>
          <w:color w:val="293133" w:themeColor="text1"/>
          <w:sz w:val="18"/>
          <w:szCs w:val="18"/>
        </w:rPr>
        <w:t xml:space="preserve"> BOZP zpracovaný na základě požadavků § 15 zákona č.309/2006 Sb., Požadavky na Generálního zhotovitele díla </w:t>
      </w:r>
      <w:r w:rsidR="00DE3DCA" w:rsidRPr="0076126E">
        <w:rPr>
          <w:rFonts w:eastAsia="MS Mincho"/>
          <w:color w:val="293133" w:themeColor="text1"/>
          <w:sz w:val="18"/>
          <w:szCs w:val="18"/>
        </w:rPr>
        <w:t>pro certifikaci LEED</w:t>
      </w:r>
      <w:r w:rsidR="00153589" w:rsidRPr="0076126E">
        <w:rPr>
          <w:rFonts w:eastAsia="MS Mincho"/>
          <w:color w:val="293133" w:themeColor="text1"/>
          <w:sz w:val="18"/>
          <w:szCs w:val="18"/>
        </w:rPr>
        <w:t xml:space="preserve"> </w:t>
      </w:r>
      <w:r w:rsidR="008D2A3E" w:rsidRPr="0076126E">
        <w:rPr>
          <w:rFonts w:eastAsia="MS Mincho"/>
          <w:color w:val="293133" w:themeColor="text1"/>
          <w:sz w:val="18"/>
          <w:szCs w:val="18"/>
        </w:rPr>
        <w:t>a další potřebn</w:t>
      </w:r>
      <w:r w:rsidR="00153589" w:rsidRPr="0076126E">
        <w:rPr>
          <w:rFonts w:eastAsia="MS Mincho"/>
          <w:color w:val="293133" w:themeColor="text1"/>
          <w:sz w:val="18"/>
          <w:szCs w:val="18"/>
        </w:rPr>
        <w:t>é</w:t>
      </w:r>
      <w:r w:rsidR="008D2A3E" w:rsidRPr="0076126E">
        <w:rPr>
          <w:rFonts w:eastAsia="MS Mincho"/>
          <w:color w:val="293133" w:themeColor="text1"/>
          <w:sz w:val="18"/>
          <w:szCs w:val="18"/>
        </w:rPr>
        <w:t xml:space="preserve"> informac</w:t>
      </w:r>
      <w:r w:rsidR="00153589" w:rsidRPr="0076126E">
        <w:rPr>
          <w:rFonts w:eastAsia="MS Mincho"/>
          <w:color w:val="293133" w:themeColor="text1"/>
          <w:sz w:val="18"/>
          <w:szCs w:val="18"/>
        </w:rPr>
        <w:t>e</w:t>
      </w:r>
      <w:r w:rsidR="00E51478" w:rsidRPr="0076126E">
        <w:rPr>
          <w:rFonts w:eastAsia="MS Mincho"/>
          <w:color w:val="293133" w:themeColor="text1"/>
          <w:sz w:val="18"/>
          <w:szCs w:val="18"/>
        </w:rPr>
        <w:t xml:space="preserve"> pro zpracování cenové a technické nabídky</w:t>
      </w:r>
      <w:r w:rsidR="00153589" w:rsidRPr="0076126E">
        <w:rPr>
          <w:rFonts w:eastAsia="MS Mincho"/>
          <w:color w:val="293133" w:themeColor="text1"/>
          <w:sz w:val="18"/>
          <w:szCs w:val="18"/>
        </w:rPr>
        <w:t xml:space="preserve">. </w:t>
      </w:r>
      <w:r w:rsidR="00CC717D" w:rsidRPr="0076126E">
        <w:rPr>
          <w:rFonts w:eastAsia="MS Mincho"/>
          <w:color w:val="293133" w:themeColor="text1"/>
          <w:sz w:val="18"/>
          <w:szCs w:val="18"/>
        </w:rPr>
        <w:t xml:space="preserve">Z uchazečů, kteří postoupí do 2. kola RFP, </w:t>
      </w:r>
      <w:r w:rsidR="00F85765" w:rsidRPr="0076126E">
        <w:rPr>
          <w:rFonts w:eastAsia="MS Mincho"/>
          <w:color w:val="293133" w:themeColor="text1"/>
          <w:sz w:val="18"/>
          <w:szCs w:val="18"/>
        </w:rPr>
        <w:t>bude</w:t>
      </w:r>
      <w:r w:rsidR="00CC717D" w:rsidRPr="0076126E">
        <w:rPr>
          <w:rFonts w:eastAsia="MS Mincho"/>
          <w:color w:val="293133" w:themeColor="text1"/>
          <w:sz w:val="18"/>
          <w:szCs w:val="18"/>
        </w:rPr>
        <w:t xml:space="preserve"> vybrán zhotovitel (dále jen „</w:t>
      </w:r>
      <w:r w:rsidR="00812C50" w:rsidRPr="0076126E">
        <w:rPr>
          <w:rFonts w:eastAsia="MS Mincho"/>
          <w:b/>
          <w:bCs/>
          <w:color w:val="293133" w:themeColor="text1"/>
          <w:sz w:val="18"/>
          <w:szCs w:val="18"/>
        </w:rPr>
        <w:t>z</w:t>
      </w:r>
      <w:r w:rsidR="00CC717D" w:rsidRPr="0076126E">
        <w:rPr>
          <w:rFonts w:eastAsia="MS Mincho"/>
          <w:b/>
          <w:bCs/>
          <w:color w:val="293133" w:themeColor="text1"/>
          <w:sz w:val="18"/>
          <w:szCs w:val="18"/>
        </w:rPr>
        <w:t>hotovitel</w:t>
      </w:r>
      <w:r w:rsidR="00CC717D" w:rsidRPr="0076126E">
        <w:rPr>
          <w:rFonts w:eastAsia="MS Mincho"/>
          <w:color w:val="293133" w:themeColor="text1"/>
          <w:sz w:val="18"/>
          <w:szCs w:val="18"/>
        </w:rPr>
        <w:t>“).</w:t>
      </w:r>
    </w:p>
    <w:p w14:paraId="3C08B094" w14:textId="77777777" w:rsidR="005D6F85" w:rsidRDefault="005D6F85" w:rsidP="00147A0D">
      <w:pPr>
        <w:autoSpaceDE w:val="0"/>
        <w:autoSpaceDN w:val="0"/>
        <w:adjustRightInd w:val="0"/>
        <w:jc w:val="both"/>
        <w:rPr>
          <w:rFonts w:eastAsia="MS Mincho"/>
          <w:color w:val="293133" w:themeColor="text1"/>
          <w:sz w:val="18"/>
          <w:szCs w:val="18"/>
        </w:rPr>
      </w:pPr>
    </w:p>
    <w:p w14:paraId="5E93863E" w14:textId="4E095D2A" w:rsidR="000A4573" w:rsidRPr="0076126E" w:rsidRDefault="00CC717D" w:rsidP="00147A0D">
      <w:pPr>
        <w:autoSpaceDE w:val="0"/>
        <w:autoSpaceDN w:val="0"/>
        <w:adjustRightInd w:val="0"/>
        <w:jc w:val="both"/>
        <w:rPr>
          <w:rFonts w:eastAsia="MS Mincho"/>
          <w:color w:val="293133" w:themeColor="text1"/>
          <w:sz w:val="18"/>
          <w:szCs w:val="18"/>
        </w:rPr>
      </w:pPr>
      <w:r w:rsidRPr="0076126E">
        <w:rPr>
          <w:rFonts w:eastAsia="MS Mincho"/>
          <w:color w:val="293133" w:themeColor="text1"/>
          <w:sz w:val="18"/>
          <w:szCs w:val="18"/>
        </w:rPr>
        <w:t>Zhotovitel</w:t>
      </w:r>
      <w:r w:rsidR="000A4573" w:rsidRPr="0076126E">
        <w:rPr>
          <w:rFonts w:eastAsia="MS Mincho"/>
          <w:color w:val="293133" w:themeColor="text1"/>
          <w:sz w:val="18"/>
          <w:szCs w:val="18"/>
        </w:rPr>
        <w:t xml:space="preserve"> zajistí </w:t>
      </w:r>
      <w:r w:rsidR="00812C50" w:rsidRPr="0076126E">
        <w:rPr>
          <w:rFonts w:eastAsia="MS Mincho"/>
          <w:color w:val="293133" w:themeColor="text1"/>
          <w:sz w:val="18"/>
          <w:szCs w:val="18"/>
        </w:rPr>
        <w:t>s</w:t>
      </w:r>
      <w:r w:rsidR="000A4573" w:rsidRPr="0076126E">
        <w:rPr>
          <w:rFonts w:eastAsia="MS Mincho"/>
          <w:color w:val="293133" w:themeColor="text1"/>
          <w:sz w:val="18"/>
          <w:szCs w:val="18"/>
        </w:rPr>
        <w:t>tavbu v režimu generálního dodavatele</w:t>
      </w:r>
      <w:r w:rsidR="0012661F" w:rsidRPr="0076126E">
        <w:rPr>
          <w:rFonts w:eastAsia="MS Mincho"/>
          <w:color w:val="293133" w:themeColor="text1"/>
          <w:sz w:val="18"/>
          <w:szCs w:val="18"/>
        </w:rPr>
        <w:t>,</w:t>
      </w:r>
      <w:r w:rsidR="000A4573" w:rsidRPr="0076126E">
        <w:rPr>
          <w:rFonts w:eastAsia="MS Mincho"/>
          <w:color w:val="293133" w:themeColor="text1"/>
          <w:sz w:val="18"/>
          <w:szCs w:val="18"/>
        </w:rPr>
        <w:t xml:space="preserve"> tj. zajistí veškeré činnosti </w:t>
      </w:r>
      <w:r w:rsidR="00F551A4" w:rsidRPr="0076126E">
        <w:rPr>
          <w:rFonts w:eastAsia="MS Mincho"/>
          <w:color w:val="293133" w:themeColor="text1"/>
          <w:sz w:val="18"/>
          <w:szCs w:val="18"/>
        </w:rPr>
        <w:t xml:space="preserve">dle </w:t>
      </w:r>
      <w:r w:rsidR="00153589" w:rsidRPr="0076126E">
        <w:rPr>
          <w:rFonts w:eastAsia="MS Mincho"/>
          <w:color w:val="293133" w:themeColor="text1"/>
          <w:sz w:val="18"/>
          <w:szCs w:val="18"/>
        </w:rPr>
        <w:t>ZD</w:t>
      </w:r>
      <w:r w:rsidR="00F551A4" w:rsidRPr="0076126E">
        <w:rPr>
          <w:rFonts w:eastAsia="MS Mincho"/>
          <w:color w:val="293133" w:themeColor="text1"/>
          <w:sz w:val="18"/>
          <w:szCs w:val="18"/>
        </w:rPr>
        <w:t>, za které bude v plném rozsahu odpovědný</w:t>
      </w:r>
      <w:r w:rsidR="000A4573" w:rsidRPr="0076126E">
        <w:rPr>
          <w:rFonts w:eastAsia="MS Mincho"/>
          <w:color w:val="293133" w:themeColor="text1"/>
          <w:sz w:val="18"/>
          <w:szCs w:val="18"/>
        </w:rPr>
        <w:t>.</w:t>
      </w:r>
      <w:r w:rsidR="00C823D8" w:rsidRPr="0076126E">
        <w:rPr>
          <w:rFonts w:eastAsia="MS Mincho"/>
          <w:color w:val="293133" w:themeColor="text1"/>
          <w:sz w:val="18"/>
          <w:szCs w:val="18"/>
        </w:rPr>
        <w:t xml:space="preserve"> Stavba musí být provedena v odpovídající kvalitě tak, aby </w:t>
      </w:r>
      <w:r w:rsidR="00DE3DCA" w:rsidRPr="0076126E">
        <w:rPr>
          <w:rFonts w:eastAsia="MS Mincho"/>
          <w:color w:val="293133" w:themeColor="text1"/>
          <w:sz w:val="18"/>
          <w:szCs w:val="18"/>
        </w:rPr>
        <w:t>naplnila projektované požadavky v environmentální</w:t>
      </w:r>
      <w:r w:rsidR="00C823D8" w:rsidRPr="0076126E">
        <w:rPr>
          <w:rFonts w:eastAsia="MS Mincho"/>
          <w:color w:val="293133" w:themeColor="text1"/>
          <w:sz w:val="18"/>
          <w:szCs w:val="18"/>
        </w:rPr>
        <w:t xml:space="preserve"> certifikaci LEED </w:t>
      </w:r>
      <w:r w:rsidR="00DE3DCA" w:rsidRPr="0076126E">
        <w:rPr>
          <w:rFonts w:eastAsia="MS Mincho"/>
          <w:color w:val="293133" w:themeColor="text1"/>
          <w:sz w:val="18"/>
          <w:szCs w:val="18"/>
        </w:rPr>
        <w:t xml:space="preserve">BD+C: Data Centers, certifikaci </w:t>
      </w:r>
      <w:r w:rsidR="00367E1A" w:rsidRPr="0076126E">
        <w:rPr>
          <w:rFonts w:eastAsia="MS Mincho"/>
          <w:color w:val="293133" w:themeColor="text1"/>
          <w:sz w:val="18"/>
          <w:szCs w:val="18"/>
        </w:rPr>
        <w:t>ANSI/</w:t>
      </w:r>
      <w:r w:rsidR="00C823D8" w:rsidRPr="0076126E">
        <w:rPr>
          <w:rFonts w:eastAsia="MS Mincho"/>
          <w:color w:val="293133" w:themeColor="text1"/>
          <w:sz w:val="18"/>
          <w:szCs w:val="18"/>
        </w:rPr>
        <w:t>TIA 942</w:t>
      </w:r>
      <w:r w:rsidR="00367E1A" w:rsidRPr="0076126E">
        <w:rPr>
          <w:rFonts w:eastAsia="MS Mincho"/>
          <w:color w:val="293133" w:themeColor="text1"/>
          <w:sz w:val="18"/>
          <w:szCs w:val="18"/>
        </w:rPr>
        <w:t xml:space="preserve"> Tier 3</w:t>
      </w:r>
      <w:r w:rsidR="00DE3DCA" w:rsidRPr="0076126E">
        <w:rPr>
          <w:rFonts w:eastAsia="MS Mincho"/>
          <w:color w:val="293133" w:themeColor="text1"/>
          <w:sz w:val="18"/>
          <w:szCs w:val="18"/>
        </w:rPr>
        <w:t xml:space="preserve"> a požadavky FM Global Property Loss Prevention Data Sheets 5-32 - DATA CENTERS AND RELATED FACILITIES. </w:t>
      </w:r>
      <w:r w:rsidR="00367E1A" w:rsidRPr="0076126E">
        <w:rPr>
          <w:rFonts w:eastAsia="MS Mincho"/>
          <w:color w:val="293133" w:themeColor="text1"/>
          <w:sz w:val="18"/>
          <w:szCs w:val="18"/>
        </w:rPr>
        <w:t xml:space="preserve"> </w:t>
      </w:r>
      <w:r w:rsidR="00C823D8" w:rsidRPr="0076126E">
        <w:rPr>
          <w:rFonts w:eastAsia="MS Mincho"/>
          <w:color w:val="293133" w:themeColor="text1"/>
          <w:sz w:val="18"/>
          <w:szCs w:val="18"/>
        </w:rPr>
        <w:t xml:space="preserve"> </w:t>
      </w:r>
    </w:p>
    <w:p w14:paraId="5325BA67" w14:textId="77777777" w:rsidR="00E51478" w:rsidRPr="00DE3DCA" w:rsidRDefault="00E51478" w:rsidP="00147A0D">
      <w:pPr>
        <w:autoSpaceDE w:val="0"/>
        <w:autoSpaceDN w:val="0"/>
        <w:adjustRightInd w:val="0"/>
        <w:jc w:val="both"/>
        <w:rPr>
          <w:rFonts w:eastAsia="MS Mincho"/>
          <w:color w:val="293133" w:themeColor="text1"/>
          <w:sz w:val="24"/>
          <w:szCs w:val="24"/>
        </w:rPr>
      </w:pPr>
    </w:p>
    <w:p w14:paraId="3949C6C8" w14:textId="3AA32FD6" w:rsidR="001874CD" w:rsidRPr="001874CD" w:rsidRDefault="00877048" w:rsidP="00147A0D">
      <w:pPr>
        <w:autoSpaceDE w:val="0"/>
        <w:autoSpaceDN w:val="0"/>
        <w:adjustRightInd w:val="0"/>
        <w:jc w:val="both"/>
        <w:rPr>
          <w:rFonts w:eastAsia="MS Mincho"/>
          <w:color w:val="293133" w:themeColor="text1"/>
          <w:sz w:val="18"/>
          <w:szCs w:val="18"/>
        </w:rPr>
      </w:pPr>
      <w:r w:rsidRPr="00BA1088">
        <w:rPr>
          <w:rFonts w:eastAsia="MS Mincho"/>
          <w:color w:val="293133" w:themeColor="text1"/>
          <w:sz w:val="18"/>
          <w:szCs w:val="18"/>
        </w:rPr>
        <w:t>Stavbou se rozumí úplné, funkční a bezvadné provedení všech stavebních a montážních prací a konstrukcí, včetně dodávek potřebných materiálů a zařízení nezbytných pro řádné dokončení stavby, dále provedení všech činností souvisejících s dodávkou stavebních prací a konstrukcí, jejichž provedení pro řádné dokončení stavby nezbytné (např. zařízení staveniště, bezpečnostní</w:t>
      </w:r>
      <w:r w:rsidR="001874CD">
        <w:rPr>
          <w:rFonts w:eastAsia="MS Mincho"/>
          <w:color w:val="293133" w:themeColor="text1"/>
          <w:sz w:val="18"/>
          <w:szCs w:val="18"/>
        </w:rPr>
        <w:t xml:space="preserve"> </w:t>
      </w:r>
      <w:r w:rsidRPr="00BA1088">
        <w:rPr>
          <w:rFonts w:eastAsia="MS Mincho"/>
          <w:color w:val="293133" w:themeColor="text1"/>
          <w:sz w:val="18"/>
          <w:szCs w:val="18"/>
        </w:rPr>
        <w:t>opatření apod.), včetně k</w:t>
      </w:r>
      <w:r w:rsidR="00C930CB" w:rsidRPr="00BA1088">
        <w:rPr>
          <w:rFonts w:eastAsia="MS Mincho"/>
          <w:color w:val="293133" w:themeColor="text1"/>
          <w:sz w:val="18"/>
          <w:szCs w:val="18"/>
        </w:rPr>
        <w:t>ompletační činnosti celé stavby</w:t>
      </w:r>
      <w:r w:rsidR="77C3A5D9" w:rsidRPr="00BA1088">
        <w:rPr>
          <w:rFonts w:eastAsia="MS Mincho"/>
          <w:color w:val="293133" w:themeColor="text1"/>
          <w:sz w:val="18"/>
          <w:szCs w:val="18"/>
        </w:rPr>
        <w:t>.</w:t>
      </w:r>
      <w:r w:rsidR="001874CD">
        <w:rPr>
          <w:rFonts w:eastAsia="MS Mincho"/>
          <w:color w:val="293133" w:themeColor="text1"/>
          <w:sz w:val="18"/>
          <w:szCs w:val="18"/>
        </w:rPr>
        <w:t xml:space="preserve"> </w:t>
      </w:r>
      <w:r w:rsidR="00023844" w:rsidRPr="00BA1088">
        <w:rPr>
          <w:rFonts w:eastAsia="MS Mincho"/>
          <w:color w:val="293133" w:themeColor="text1"/>
          <w:sz w:val="18"/>
          <w:szCs w:val="18"/>
        </w:rPr>
        <w:t xml:space="preserve">Součástí </w:t>
      </w:r>
      <w:r w:rsidR="00812C50">
        <w:rPr>
          <w:rFonts w:eastAsia="MS Mincho"/>
          <w:color w:val="293133" w:themeColor="text1"/>
          <w:sz w:val="18"/>
          <w:szCs w:val="18"/>
        </w:rPr>
        <w:t>s</w:t>
      </w:r>
      <w:r w:rsidR="00023844" w:rsidRPr="00BA1088">
        <w:rPr>
          <w:rFonts w:eastAsia="MS Mincho"/>
          <w:color w:val="293133" w:themeColor="text1"/>
          <w:sz w:val="18"/>
          <w:szCs w:val="18"/>
        </w:rPr>
        <w:t>tavby je i technologická část</w:t>
      </w:r>
      <w:r w:rsidR="00023844">
        <w:rPr>
          <w:rFonts w:eastAsia="MS Mincho"/>
          <w:color w:val="293133" w:themeColor="text1"/>
          <w:sz w:val="18"/>
          <w:szCs w:val="18"/>
        </w:rPr>
        <w:t>,</w:t>
      </w:r>
      <w:r w:rsidR="00023844" w:rsidRPr="00BA1088">
        <w:rPr>
          <w:rFonts w:eastAsia="MS Mincho"/>
          <w:color w:val="293133" w:themeColor="text1"/>
          <w:sz w:val="18"/>
          <w:szCs w:val="18"/>
        </w:rPr>
        <w:t xml:space="preserve"> tj. provedení všech prací, dodávek, služeb a činností </w:t>
      </w:r>
      <w:r w:rsidR="008810B7">
        <w:rPr>
          <w:rFonts w:eastAsia="MS Mincho"/>
          <w:color w:val="293133" w:themeColor="text1"/>
          <w:sz w:val="18"/>
          <w:szCs w:val="18"/>
        </w:rPr>
        <w:t xml:space="preserve">v rozsahu </w:t>
      </w:r>
      <w:r w:rsidR="00C82CA8">
        <w:rPr>
          <w:rFonts w:eastAsia="MS Mincho"/>
          <w:color w:val="293133" w:themeColor="text1"/>
          <w:sz w:val="18"/>
          <w:szCs w:val="18"/>
        </w:rPr>
        <w:t>dle</w:t>
      </w:r>
      <w:r w:rsidR="00023844">
        <w:rPr>
          <w:rFonts w:eastAsia="MS Mincho"/>
          <w:color w:val="293133" w:themeColor="text1"/>
          <w:sz w:val="18"/>
          <w:szCs w:val="18"/>
        </w:rPr>
        <w:t> projektové dokumentac</w:t>
      </w:r>
      <w:r w:rsidR="00C82CA8">
        <w:rPr>
          <w:rFonts w:eastAsia="MS Mincho"/>
          <w:color w:val="293133" w:themeColor="text1"/>
          <w:sz w:val="18"/>
          <w:szCs w:val="18"/>
        </w:rPr>
        <w:t>e</w:t>
      </w:r>
      <w:r w:rsidR="00C4575C">
        <w:rPr>
          <w:rFonts w:eastAsia="MS Mincho"/>
          <w:color w:val="293133" w:themeColor="text1"/>
          <w:sz w:val="18"/>
          <w:szCs w:val="18"/>
        </w:rPr>
        <w:t>, která tvoří přílohu č. 1 tohoto RFP</w:t>
      </w:r>
      <w:r w:rsidR="00023844">
        <w:rPr>
          <w:rFonts w:eastAsia="MS Mincho"/>
          <w:color w:val="293133" w:themeColor="text1"/>
          <w:sz w:val="18"/>
          <w:szCs w:val="18"/>
        </w:rPr>
        <w:t xml:space="preserve">, včetně </w:t>
      </w:r>
      <w:r w:rsidR="00D03708">
        <w:rPr>
          <w:rFonts w:eastAsia="MS Mincho"/>
          <w:color w:val="293133" w:themeColor="text1"/>
          <w:sz w:val="18"/>
          <w:szCs w:val="18"/>
        </w:rPr>
        <w:t xml:space="preserve">provedení programu uvádění stavby </w:t>
      </w:r>
      <w:r w:rsidR="00023844">
        <w:rPr>
          <w:rFonts w:eastAsia="MS Mincho"/>
          <w:color w:val="293133" w:themeColor="text1"/>
          <w:sz w:val="18"/>
          <w:szCs w:val="18"/>
        </w:rPr>
        <w:t>do provozu</w:t>
      </w:r>
      <w:r w:rsidR="00D03708">
        <w:rPr>
          <w:rFonts w:eastAsia="MS Mincho"/>
          <w:color w:val="293133" w:themeColor="text1"/>
          <w:sz w:val="18"/>
          <w:szCs w:val="18"/>
        </w:rPr>
        <w:t xml:space="preserve"> </w:t>
      </w:r>
      <w:r w:rsidR="00761C9D">
        <w:rPr>
          <w:rFonts w:eastAsia="MS Mincho"/>
          <w:color w:val="293133" w:themeColor="text1"/>
          <w:sz w:val="18"/>
          <w:szCs w:val="18"/>
        </w:rPr>
        <w:t>– Commissioning</w:t>
      </w:r>
      <w:r w:rsidR="001874CD">
        <w:rPr>
          <w:rFonts w:eastAsia="MS Mincho"/>
          <w:color w:val="293133" w:themeColor="text1"/>
          <w:sz w:val="18"/>
          <w:szCs w:val="18"/>
        </w:rPr>
        <w:t xml:space="preserve"> DCZ dle </w:t>
      </w:r>
      <w:r w:rsidR="001874CD" w:rsidRPr="001874CD">
        <w:rPr>
          <w:rFonts w:eastAsia="MS Mincho"/>
          <w:color w:val="293133" w:themeColor="text1"/>
          <w:sz w:val="18"/>
          <w:szCs w:val="18"/>
        </w:rPr>
        <w:t>ASHRAE Guideline 0-2013</w:t>
      </w:r>
      <w:r w:rsidR="001874CD">
        <w:rPr>
          <w:rFonts w:eastAsia="MS Mincho"/>
          <w:color w:val="293133" w:themeColor="text1"/>
          <w:sz w:val="18"/>
          <w:szCs w:val="18"/>
        </w:rPr>
        <w:t xml:space="preserve">, </w:t>
      </w:r>
      <w:r w:rsidR="001874CD" w:rsidRPr="001874CD">
        <w:rPr>
          <w:rFonts w:eastAsia="MS Mincho"/>
          <w:color w:val="293133" w:themeColor="text1"/>
          <w:sz w:val="18"/>
          <w:szCs w:val="18"/>
        </w:rPr>
        <w:t>ASHRAE Guideline 1.1–2007</w:t>
      </w:r>
      <w:r w:rsidR="001874CD">
        <w:rPr>
          <w:rFonts w:eastAsia="MS Mincho"/>
          <w:color w:val="293133" w:themeColor="text1"/>
          <w:sz w:val="18"/>
          <w:szCs w:val="18"/>
        </w:rPr>
        <w:t>,</w:t>
      </w:r>
      <w:r w:rsidR="001874CD" w:rsidRPr="001874CD">
        <w:rPr>
          <w:rFonts w:eastAsia="MS Mincho"/>
          <w:color w:val="293133" w:themeColor="text1"/>
          <w:sz w:val="18"/>
          <w:szCs w:val="18"/>
        </w:rPr>
        <w:t xml:space="preserve"> ASTM E2947-</w:t>
      </w:r>
      <w:proofErr w:type="gramStart"/>
      <w:r w:rsidR="001874CD" w:rsidRPr="001874CD">
        <w:rPr>
          <w:rFonts w:eastAsia="MS Mincho"/>
          <w:color w:val="293133" w:themeColor="text1"/>
          <w:sz w:val="18"/>
          <w:szCs w:val="18"/>
        </w:rPr>
        <w:t>21A</w:t>
      </w:r>
      <w:proofErr w:type="gramEnd"/>
      <w:r w:rsidR="001874CD">
        <w:rPr>
          <w:rFonts w:eastAsia="MS Mincho"/>
          <w:color w:val="293133" w:themeColor="text1"/>
          <w:sz w:val="18"/>
          <w:szCs w:val="18"/>
        </w:rPr>
        <w:t xml:space="preserve">, </w:t>
      </w:r>
      <w:r w:rsidR="001874CD" w:rsidRPr="001874CD">
        <w:rPr>
          <w:rFonts w:eastAsia="MS Mincho"/>
          <w:color w:val="293133" w:themeColor="text1"/>
          <w:sz w:val="18"/>
          <w:szCs w:val="18"/>
        </w:rPr>
        <w:t>NIBS Guideline 3-2012</w:t>
      </w:r>
      <w:r w:rsidR="001874CD">
        <w:rPr>
          <w:rFonts w:eastAsia="MS Mincho"/>
          <w:color w:val="293133" w:themeColor="text1"/>
          <w:sz w:val="18"/>
          <w:szCs w:val="18"/>
        </w:rPr>
        <w:t>.</w:t>
      </w:r>
      <w:r w:rsidR="00635290">
        <w:rPr>
          <w:rFonts w:eastAsia="MS Mincho"/>
          <w:color w:val="293133" w:themeColor="text1"/>
          <w:sz w:val="18"/>
          <w:szCs w:val="18"/>
        </w:rPr>
        <w:t xml:space="preserve"> Příloha č. 1, projektová dokumentace k územnímu řízení, bude poskytnuta po podpisu NDA (příloha č. 2).</w:t>
      </w:r>
    </w:p>
    <w:p w14:paraId="084CF3AE" w14:textId="44D3CB4F" w:rsidR="00C930CB" w:rsidRPr="00BA1088" w:rsidRDefault="00C930CB" w:rsidP="00147A0D">
      <w:pPr>
        <w:autoSpaceDE w:val="0"/>
        <w:autoSpaceDN w:val="0"/>
        <w:adjustRightInd w:val="0"/>
        <w:jc w:val="both"/>
        <w:rPr>
          <w:rFonts w:eastAsia="MS Mincho"/>
          <w:color w:val="293133" w:themeColor="text1"/>
          <w:sz w:val="18"/>
          <w:szCs w:val="18"/>
        </w:rPr>
      </w:pPr>
    </w:p>
    <w:p w14:paraId="3142ABDB" w14:textId="38804847" w:rsidR="003973AE" w:rsidRPr="00797AA9" w:rsidRDefault="00C82CA8" w:rsidP="00147A0D">
      <w:pPr>
        <w:pStyle w:val="Nadpis1"/>
        <w:jc w:val="both"/>
      </w:pPr>
      <w:r>
        <w:rPr>
          <w:rFonts w:eastAsia="MS Mincho"/>
          <w:color w:val="293133" w:themeColor="text1"/>
          <w:sz w:val="18"/>
          <w:szCs w:val="18"/>
        </w:rPr>
        <w:t> </w:t>
      </w:r>
      <w:bookmarkStart w:id="9" w:name="_Toc465657326"/>
      <w:bookmarkStart w:id="10" w:name="_Toc1743606"/>
      <w:bookmarkStart w:id="11" w:name="_Toc173316310"/>
      <w:r w:rsidR="003973AE" w:rsidRPr="00797AA9">
        <w:t>Obecné instrukce</w:t>
      </w:r>
      <w:bookmarkEnd w:id="9"/>
      <w:bookmarkEnd w:id="10"/>
      <w:bookmarkEnd w:id="11"/>
    </w:p>
    <w:p w14:paraId="65C7B4BE" w14:textId="77777777" w:rsidR="003973AE" w:rsidRPr="00797AA9" w:rsidRDefault="003973AE" w:rsidP="00147A0D">
      <w:pPr>
        <w:pStyle w:val="Odstavecseseznamem"/>
        <w:keepNext/>
        <w:numPr>
          <w:ilvl w:val="0"/>
          <w:numId w:val="8"/>
        </w:numPr>
        <w:spacing w:before="240" w:after="60"/>
        <w:contextualSpacing w:val="0"/>
        <w:jc w:val="both"/>
        <w:outlineLvl w:val="1"/>
        <w:rPr>
          <w:rFonts w:eastAsiaTheme="majorEastAsia"/>
          <w:bCs/>
          <w:vanish/>
          <w:color w:val="F99D1C" w:themeColor="text2"/>
          <w:sz w:val="18"/>
          <w:szCs w:val="22"/>
        </w:rPr>
      </w:pPr>
      <w:bookmarkStart w:id="12" w:name="_Toc467498229"/>
      <w:bookmarkStart w:id="13" w:name="_Toc472076701"/>
      <w:bookmarkStart w:id="14" w:name="_Toc472345842"/>
      <w:bookmarkStart w:id="15" w:name="_Toc485124149"/>
      <w:bookmarkStart w:id="16" w:name="_Toc490037466"/>
      <w:bookmarkStart w:id="17" w:name="_Toc506214986"/>
      <w:bookmarkStart w:id="18" w:name="_Toc506215237"/>
      <w:bookmarkStart w:id="19" w:name="_Toc506215817"/>
      <w:bookmarkStart w:id="20" w:name="_Toc506988410"/>
      <w:bookmarkStart w:id="21" w:name="_Toc507051419"/>
      <w:bookmarkStart w:id="22" w:name="_Toc1741469"/>
      <w:bookmarkStart w:id="23" w:name="_Toc1743607"/>
      <w:bookmarkStart w:id="24" w:name="_Toc138072978"/>
      <w:bookmarkStart w:id="25" w:name="_Toc139369029"/>
      <w:bookmarkStart w:id="26" w:name="_Toc173243395"/>
      <w:bookmarkStart w:id="27" w:name="_Toc173316311"/>
      <w:bookmarkStart w:id="28" w:name="_Toc927351"/>
      <w:bookmarkStart w:id="29" w:name="_Toc353359507"/>
      <w:bookmarkStart w:id="30" w:name="_Toc455057660"/>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14:paraId="396DC21A" w14:textId="77777777" w:rsidR="003973AE" w:rsidRPr="00797AA9" w:rsidRDefault="003973AE" w:rsidP="00147A0D">
      <w:pPr>
        <w:pStyle w:val="Odstavecseseznamem"/>
        <w:keepNext/>
        <w:numPr>
          <w:ilvl w:val="0"/>
          <w:numId w:val="8"/>
        </w:numPr>
        <w:spacing w:before="240" w:after="60"/>
        <w:contextualSpacing w:val="0"/>
        <w:jc w:val="both"/>
        <w:outlineLvl w:val="1"/>
        <w:rPr>
          <w:rFonts w:eastAsiaTheme="majorEastAsia"/>
          <w:bCs/>
          <w:vanish/>
          <w:color w:val="F99D1C" w:themeColor="text2"/>
          <w:sz w:val="18"/>
          <w:szCs w:val="22"/>
        </w:rPr>
      </w:pPr>
      <w:bookmarkStart w:id="31" w:name="_Toc467498230"/>
      <w:bookmarkStart w:id="32" w:name="_Toc472076702"/>
      <w:bookmarkStart w:id="33" w:name="_Toc472345843"/>
      <w:bookmarkStart w:id="34" w:name="_Toc485124150"/>
      <w:bookmarkStart w:id="35" w:name="_Toc490037467"/>
      <w:bookmarkStart w:id="36" w:name="_Toc506214987"/>
      <w:bookmarkStart w:id="37" w:name="_Toc506215238"/>
      <w:bookmarkStart w:id="38" w:name="_Toc506215818"/>
      <w:bookmarkStart w:id="39" w:name="_Toc506988411"/>
      <w:bookmarkStart w:id="40" w:name="_Toc507051420"/>
      <w:bookmarkStart w:id="41" w:name="_Toc1741470"/>
      <w:bookmarkStart w:id="42" w:name="_Toc1743608"/>
      <w:bookmarkStart w:id="43" w:name="_Toc138072979"/>
      <w:bookmarkStart w:id="44" w:name="_Toc139369030"/>
      <w:bookmarkStart w:id="45" w:name="_Toc173243396"/>
      <w:bookmarkStart w:id="46" w:name="_Toc173316312"/>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14:paraId="42BC3A8F" w14:textId="77777777" w:rsidR="003973AE" w:rsidRPr="00797AA9" w:rsidRDefault="003973AE" w:rsidP="001B6E30">
      <w:pPr>
        <w:pStyle w:val="Nadpis2"/>
      </w:pPr>
      <w:bookmarkStart w:id="47" w:name="_Toc1743609"/>
      <w:bookmarkStart w:id="48" w:name="_Toc173316313"/>
      <w:r w:rsidRPr="00797AA9">
        <w:t>Termíny</w:t>
      </w:r>
      <w:bookmarkEnd w:id="28"/>
      <w:bookmarkEnd w:id="29"/>
      <w:bookmarkEnd w:id="30"/>
      <w:bookmarkEnd w:id="47"/>
      <w:bookmarkEnd w:id="48"/>
    </w:p>
    <w:p w14:paraId="18EB687A" w14:textId="26CA0DB6" w:rsidR="0062731B" w:rsidRPr="0073332D" w:rsidRDefault="003973AE" w:rsidP="00147A0D">
      <w:pPr>
        <w:numPr>
          <w:ilvl w:val="0"/>
          <w:numId w:val="12"/>
        </w:numPr>
        <w:tabs>
          <w:tab w:val="clear" w:pos="360"/>
          <w:tab w:val="num" w:pos="1068"/>
        </w:tabs>
        <w:ind w:left="1068"/>
        <w:jc w:val="both"/>
        <w:rPr>
          <w:b/>
          <w:color w:val="293133" w:themeColor="text1"/>
          <w:sz w:val="18"/>
          <w:szCs w:val="22"/>
        </w:rPr>
      </w:pPr>
      <w:r w:rsidRPr="0073332D">
        <w:rPr>
          <w:b/>
          <w:color w:val="293133" w:themeColor="text1"/>
          <w:sz w:val="18"/>
          <w:szCs w:val="22"/>
        </w:rPr>
        <w:t xml:space="preserve">Termín </w:t>
      </w:r>
      <w:r w:rsidR="00690D7D" w:rsidRPr="0073332D">
        <w:rPr>
          <w:b/>
          <w:color w:val="293133" w:themeColor="text1"/>
          <w:sz w:val="18"/>
          <w:szCs w:val="22"/>
        </w:rPr>
        <w:t xml:space="preserve">vyhlášení </w:t>
      </w:r>
      <w:r w:rsidR="00E51478" w:rsidRPr="0073332D">
        <w:rPr>
          <w:b/>
          <w:color w:val="293133" w:themeColor="text1"/>
          <w:sz w:val="18"/>
          <w:szCs w:val="22"/>
        </w:rPr>
        <w:t xml:space="preserve">1.  kola </w:t>
      </w:r>
      <w:r w:rsidRPr="0073332D">
        <w:rPr>
          <w:b/>
          <w:color w:val="293133" w:themeColor="text1"/>
          <w:sz w:val="18"/>
          <w:szCs w:val="22"/>
        </w:rPr>
        <w:t>RFP</w:t>
      </w:r>
      <w:r w:rsidR="00023844" w:rsidRPr="0073332D">
        <w:rPr>
          <w:b/>
          <w:color w:val="293133" w:themeColor="text1"/>
          <w:sz w:val="18"/>
          <w:szCs w:val="22"/>
        </w:rPr>
        <w:t xml:space="preserve"> </w:t>
      </w:r>
      <w:r w:rsidR="00D03708" w:rsidRPr="0073332D">
        <w:rPr>
          <w:b/>
          <w:color w:val="293133" w:themeColor="text1"/>
          <w:sz w:val="18"/>
          <w:szCs w:val="22"/>
        </w:rPr>
        <w:t>–</w:t>
      </w:r>
      <w:r w:rsidR="00023844" w:rsidRPr="0073332D">
        <w:rPr>
          <w:b/>
          <w:color w:val="293133" w:themeColor="text1"/>
          <w:sz w:val="18"/>
          <w:szCs w:val="22"/>
        </w:rPr>
        <w:t xml:space="preserve"> kvalifikace</w:t>
      </w:r>
      <w:r w:rsidR="00D03708" w:rsidRPr="0073332D">
        <w:rPr>
          <w:b/>
          <w:color w:val="293133" w:themeColor="text1"/>
          <w:sz w:val="18"/>
          <w:szCs w:val="22"/>
        </w:rPr>
        <w:t xml:space="preserve">: </w:t>
      </w:r>
      <w:r w:rsidR="0073332D" w:rsidRPr="0073332D">
        <w:rPr>
          <w:b/>
          <w:color w:val="293133" w:themeColor="text1"/>
          <w:sz w:val="18"/>
          <w:szCs w:val="22"/>
        </w:rPr>
        <w:tab/>
      </w:r>
      <w:r w:rsidR="0073332D" w:rsidRPr="0073332D">
        <w:rPr>
          <w:b/>
          <w:color w:val="293133" w:themeColor="text1"/>
          <w:sz w:val="18"/>
          <w:szCs w:val="22"/>
        </w:rPr>
        <w:tab/>
      </w:r>
      <w:proofErr w:type="gramStart"/>
      <w:r w:rsidR="0073332D" w:rsidRPr="0073332D">
        <w:rPr>
          <w:b/>
          <w:color w:val="293133" w:themeColor="text1"/>
          <w:sz w:val="18"/>
          <w:szCs w:val="22"/>
        </w:rPr>
        <w:tab/>
      </w:r>
      <w:r w:rsidR="0073332D">
        <w:rPr>
          <w:b/>
          <w:color w:val="293133" w:themeColor="text1"/>
          <w:sz w:val="18"/>
          <w:szCs w:val="22"/>
        </w:rPr>
        <w:t xml:space="preserve"> </w:t>
      </w:r>
      <w:r w:rsidR="002259E6">
        <w:rPr>
          <w:b/>
          <w:color w:val="293133" w:themeColor="text1"/>
          <w:sz w:val="18"/>
          <w:szCs w:val="22"/>
        </w:rPr>
        <w:t xml:space="preserve"> </w:t>
      </w:r>
      <w:r w:rsidR="00F20835">
        <w:rPr>
          <w:b/>
          <w:color w:val="293133" w:themeColor="text1"/>
          <w:sz w:val="18"/>
          <w:szCs w:val="22"/>
        </w:rPr>
        <w:t>1</w:t>
      </w:r>
      <w:r w:rsidR="00FB6208">
        <w:rPr>
          <w:b/>
          <w:color w:val="293133" w:themeColor="text1"/>
          <w:sz w:val="18"/>
          <w:szCs w:val="22"/>
        </w:rPr>
        <w:t>9</w:t>
      </w:r>
      <w:r w:rsidR="0073332D" w:rsidRPr="0073332D">
        <w:rPr>
          <w:b/>
          <w:color w:val="293133" w:themeColor="text1"/>
          <w:sz w:val="18"/>
          <w:szCs w:val="22"/>
        </w:rPr>
        <w:t>.8.2024</w:t>
      </w:r>
      <w:proofErr w:type="gramEnd"/>
      <w:r w:rsidRPr="0073332D">
        <w:rPr>
          <w:b/>
          <w:color w:val="293133" w:themeColor="text1"/>
          <w:sz w:val="18"/>
          <w:szCs w:val="22"/>
        </w:rPr>
        <w:tab/>
      </w:r>
      <w:r w:rsidRPr="0073332D">
        <w:rPr>
          <w:b/>
          <w:color w:val="293133" w:themeColor="text1"/>
          <w:sz w:val="18"/>
          <w:szCs w:val="22"/>
        </w:rPr>
        <w:tab/>
      </w:r>
    </w:p>
    <w:p w14:paraId="2F0C7455" w14:textId="51157A58" w:rsidR="003973AE" w:rsidRPr="0073332D" w:rsidRDefault="003973AE" w:rsidP="00147A0D">
      <w:pPr>
        <w:numPr>
          <w:ilvl w:val="0"/>
          <w:numId w:val="12"/>
        </w:numPr>
        <w:tabs>
          <w:tab w:val="clear" w:pos="360"/>
          <w:tab w:val="num" w:pos="1068"/>
        </w:tabs>
        <w:ind w:left="1068"/>
        <w:jc w:val="both"/>
        <w:rPr>
          <w:b/>
          <w:color w:val="293133" w:themeColor="text1"/>
          <w:sz w:val="18"/>
          <w:szCs w:val="22"/>
        </w:rPr>
      </w:pPr>
      <w:r w:rsidRPr="0073332D">
        <w:rPr>
          <w:b/>
          <w:color w:val="293133" w:themeColor="text1"/>
          <w:sz w:val="18"/>
          <w:szCs w:val="22"/>
        </w:rPr>
        <w:t xml:space="preserve">Termín </w:t>
      </w:r>
      <w:r w:rsidR="00D43165" w:rsidRPr="0073332D">
        <w:rPr>
          <w:b/>
          <w:color w:val="293133" w:themeColor="text1"/>
          <w:sz w:val="18"/>
          <w:szCs w:val="22"/>
        </w:rPr>
        <w:t xml:space="preserve">podání </w:t>
      </w:r>
      <w:r w:rsidR="007D295C" w:rsidRPr="0073332D">
        <w:rPr>
          <w:b/>
          <w:color w:val="293133" w:themeColor="text1"/>
          <w:sz w:val="18"/>
          <w:szCs w:val="22"/>
        </w:rPr>
        <w:t xml:space="preserve">nabídek </w:t>
      </w:r>
      <w:r w:rsidR="00D43165" w:rsidRPr="0073332D">
        <w:rPr>
          <w:b/>
          <w:color w:val="293133" w:themeColor="text1"/>
          <w:sz w:val="18"/>
          <w:szCs w:val="22"/>
        </w:rPr>
        <w:t xml:space="preserve">v </w:t>
      </w:r>
      <w:r w:rsidR="0062731B" w:rsidRPr="0073332D">
        <w:rPr>
          <w:b/>
          <w:color w:val="293133" w:themeColor="text1"/>
          <w:sz w:val="18"/>
          <w:szCs w:val="22"/>
        </w:rPr>
        <w:t>1. kol</w:t>
      </w:r>
      <w:r w:rsidR="00D43165" w:rsidRPr="0073332D">
        <w:rPr>
          <w:b/>
          <w:color w:val="293133" w:themeColor="text1"/>
          <w:sz w:val="18"/>
          <w:szCs w:val="22"/>
        </w:rPr>
        <w:t>e</w:t>
      </w:r>
      <w:r w:rsidR="0062731B" w:rsidRPr="0073332D">
        <w:rPr>
          <w:b/>
          <w:color w:val="293133" w:themeColor="text1"/>
          <w:sz w:val="18"/>
          <w:szCs w:val="22"/>
        </w:rPr>
        <w:t xml:space="preserve"> RFP:</w:t>
      </w:r>
      <w:r w:rsidR="00147A0D" w:rsidRPr="0073332D">
        <w:rPr>
          <w:b/>
          <w:color w:val="293133" w:themeColor="text1"/>
          <w:sz w:val="18"/>
          <w:szCs w:val="22"/>
        </w:rPr>
        <w:t xml:space="preserve"> </w:t>
      </w:r>
      <w:r w:rsidR="0073332D" w:rsidRPr="0073332D">
        <w:rPr>
          <w:b/>
          <w:color w:val="293133" w:themeColor="text1"/>
          <w:sz w:val="18"/>
          <w:szCs w:val="22"/>
        </w:rPr>
        <w:tab/>
      </w:r>
      <w:r w:rsidR="0073332D" w:rsidRPr="0073332D">
        <w:rPr>
          <w:b/>
          <w:color w:val="293133" w:themeColor="text1"/>
          <w:sz w:val="18"/>
          <w:szCs w:val="22"/>
        </w:rPr>
        <w:tab/>
      </w:r>
      <w:r w:rsidR="0073332D" w:rsidRPr="0073332D">
        <w:rPr>
          <w:b/>
          <w:color w:val="293133" w:themeColor="text1"/>
          <w:sz w:val="18"/>
          <w:szCs w:val="22"/>
        </w:rPr>
        <w:tab/>
      </w:r>
      <w:r w:rsidR="0073332D" w:rsidRPr="0073332D">
        <w:rPr>
          <w:b/>
          <w:color w:val="293133" w:themeColor="text1"/>
          <w:sz w:val="18"/>
          <w:szCs w:val="22"/>
        </w:rPr>
        <w:tab/>
        <w:t>31.10.2024</w:t>
      </w:r>
    </w:p>
    <w:p w14:paraId="6845901A" w14:textId="142A3044" w:rsidR="00BD2DC8" w:rsidRPr="0073332D" w:rsidRDefault="0062731B" w:rsidP="00147A0D">
      <w:pPr>
        <w:numPr>
          <w:ilvl w:val="0"/>
          <w:numId w:val="12"/>
        </w:numPr>
        <w:tabs>
          <w:tab w:val="clear" w:pos="360"/>
          <w:tab w:val="num" w:pos="1068"/>
        </w:tabs>
        <w:ind w:left="1068"/>
        <w:jc w:val="both"/>
        <w:rPr>
          <w:b/>
          <w:color w:val="293133" w:themeColor="text1"/>
          <w:sz w:val="18"/>
          <w:szCs w:val="22"/>
        </w:rPr>
      </w:pPr>
      <w:r w:rsidRPr="0073332D">
        <w:rPr>
          <w:b/>
          <w:color w:val="293133" w:themeColor="text1"/>
          <w:sz w:val="18"/>
          <w:szCs w:val="22"/>
        </w:rPr>
        <w:t xml:space="preserve">Termín vyhlášení 2. kola RFP – cenová a technická nabídka: </w:t>
      </w:r>
      <w:r w:rsidR="0073332D" w:rsidRPr="0073332D">
        <w:rPr>
          <w:b/>
          <w:color w:val="293133" w:themeColor="text1"/>
          <w:sz w:val="18"/>
          <w:szCs w:val="22"/>
        </w:rPr>
        <w:tab/>
      </w:r>
      <w:r w:rsidR="002259E6">
        <w:rPr>
          <w:b/>
          <w:color w:val="293133" w:themeColor="text1"/>
          <w:sz w:val="18"/>
          <w:szCs w:val="22"/>
        </w:rPr>
        <w:t xml:space="preserve">     </w:t>
      </w:r>
      <w:r w:rsidR="0073332D" w:rsidRPr="0073332D">
        <w:rPr>
          <w:b/>
          <w:color w:val="293133" w:themeColor="text1"/>
          <w:sz w:val="18"/>
          <w:szCs w:val="22"/>
        </w:rPr>
        <w:t>12/2024</w:t>
      </w:r>
    </w:p>
    <w:p w14:paraId="5E0C144F" w14:textId="4E853CD2" w:rsidR="0062731B" w:rsidRPr="0073332D" w:rsidRDefault="0062731B" w:rsidP="00147A0D">
      <w:pPr>
        <w:numPr>
          <w:ilvl w:val="0"/>
          <w:numId w:val="12"/>
        </w:numPr>
        <w:tabs>
          <w:tab w:val="clear" w:pos="360"/>
          <w:tab w:val="num" w:pos="1068"/>
        </w:tabs>
        <w:ind w:left="1068"/>
        <w:jc w:val="both"/>
        <w:rPr>
          <w:b/>
          <w:color w:val="FF0000"/>
          <w:sz w:val="18"/>
          <w:szCs w:val="22"/>
        </w:rPr>
      </w:pPr>
      <w:r w:rsidRPr="0073332D">
        <w:rPr>
          <w:b/>
          <w:color w:val="293133" w:themeColor="text1"/>
          <w:sz w:val="18"/>
          <w:szCs w:val="22"/>
        </w:rPr>
        <w:t xml:space="preserve">Termín uzávěrky 2. kola RFP: </w:t>
      </w:r>
      <w:r w:rsidR="0073332D" w:rsidRPr="0073332D">
        <w:rPr>
          <w:b/>
          <w:color w:val="293133" w:themeColor="text1"/>
          <w:sz w:val="18"/>
          <w:szCs w:val="22"/>
        </w:rPr>
        <w:tab/>
      </w:r>
      <w:r w:rsidR="0073332D" w:rsidRPr="0073332D">
        <w:rPr>
          <w:b/>
          <w:color w:val="293133" w:themeColor="text1"/>
          <w:sz w:val="18"/>
          <w:szCs w:val="22"/>
        </w:rPr>
        <w:tab/>
      </w:r>
      <w:r w:rsidR="0073332D" w:rsidRPr="0073332D">
        <w:rPr>
          <w:b/>
          <w:color w:val="293133" w:themeColor="text1"/>
          <w:sz w:val="18"/>
          <w:szCs w:val="22"/>
        </w:rPr>
        <w:tab/>
      </w:r>
      <w:r w:rsidR="0073332D" w:rsidRPr="0073332D">
        <w:rPr>
          <w:b/>
          <w:color w:val="293133" w:themeColor="text1"/>
          <w:sz w:val="18"/>
          <w:szCs w:val="22"/>
        </w:rPr>
        <w:tab/>
      </w:r>
      <w:r w:rsidR="0073332D" w:rsidRPr="0073332D">
        <w:rPr>
          <w:b/>
          <w:color w:val="293133" w:themeColor="text1"/>
          <w:sz w:val="18"/>
          <w:szCs w:val="22"/>
        </w:rPr>
        <w:tab/>
      </w:r>
      <w:r w:rsidR="002259E6">
        <w:rPr>
          <w:b/>
          <w:color w:val="293133" w:themeColor="text1"/>
          <w:sz w:val="18"/>
          <w:szCs w:val="22"/>
        </w:rPr>
        <w:t xml:space="preserve">     </w:t>
      </w:r>
      <w:r w:rsidR="0073332D" w:rsidRPr="0073332D">
        <w:rPr>
          <w:b/>
          <w:color w:val="293133" w:themeColor="text1"/>
          <w:sz w:val="18"/>
          <w:szCs w:val="22"/>
        </w:rPr>
        <w:t>03/2025</w:t>
      </w:r>
      <w:r w:rsidRPr="0073332D">
        <w:rPr>
          <w:b/>
          <w:color w:val="293133" w:themeColor="text1"/>
          <w:sz w:val="18"/>
          <w:szCs w:val="22"/>
        </w:rPr>
        <w:t xml:space="preserve"> </w:t>
      </w:r>
    </w:p>
    <w:p w14:paraId="0BD7B57A" w14:textId="1649E0E2" w:rsidR="003973AE" w:rsidRPr="00797AA9" w:rsidRDefault="0080173B" w:rsidP="001B6E30">
      <w:pPr>
        <w:pStyle w:val="Nadpis2"/>
      </w:pPr>
      <w:bookmarkStart w:id="49" w:name="_Toc173316314"/>
      <w:bookmarkStart w:id="50" w:name="_Toc927352"/>
      <w:bookmarkStart w:id="51" w:name="_Toc353359508"/>
      <w:bookmarkStart w:id="52" w:name="_Toc455057661"/>
      <w:bookmarkStart w:id="53" w:name="_Toc1743610"/>
      <w:r>
        <w:t>Kontakty</w:t>
      </w:r>
      <w:bookmarkEnd w:id="49"/>
      <w:r>
        <w:t xml:space="preserve"> </w:t>
      </w:r>
      <w:bookmarkEnd w:id="50"/>
      <w:bookmarkEnd w:id="51"/>
      <w:bookmarkEnd w:id="52"/>
      <w:bookmarkEnd w:id="53"/>
    </w:p>
    <w:p w14:paraId="6D59BF91" w14:textId="55480BA7" w:rsidR="003973AE" w:rsidRPr="0073332D" w:rsidRDefault="003973AE" w:rsidP="00147A0D">
      <w:pPr>
        <w:jc w:val="both"/>
        <w:rPr>
          <w:color w:val="293133" w:themeColor="text1"/>
          <w:sz w:val="18"/>
        </w:rPr>
      </w:pPr>
      <w:r w:rsidRPr="00797AA9">
        <w:rPr>
          <w:sz w:val="18"/>
          <w:szCs w:val="22"/>
        </w:rPr>
        <w:t xml:space="preserve">Potvrzení účasti, dotazy a </w:t>
      </w:r>
      <w:r w:rsidR="008825CD">
        <w:rPr>
          <w:sz w:val="18"/>
          <w:szCs w:val="22"/>
        </w:rPr>
        <w:t>požadované materiály</w:t>
      </w:r>
      <w:r w:rsidR="008825CD" w:rsidRPr="00797AA9">
        <w:rPr>
          <w:sz w:val="18"/>
          <w:szCs w:val="22"/>
        </w:rPr>
        <w:t xml:space="preserve"> </w:t>
      </w:r>
      <w:r w:rsidRPr="00797AA9">
        <w:rPr>
          <w:sz w:val="18"/>
          <w:szCs w:val="22"/>
        </w:rPr>
        <w:t>musí být zadavateli doručena v</w:t>
      </w:r>
      <w:r w:rsidR="00C82CA8">
        <w:rPr>
          <w:sz w:val="18"/>
          <w:szCs w:val="22"/>
        </w:rPr>
        <w:t> </w:t>
      </w:r>
      <w:r w:rsidRPr="00797AA9">
        <w:rPr>
          <w:sz w:val="18"/>
          <w:szCs w:val="22"/>
        </w:rPr>
        <w:t xml:space="preserve">elektronické verzi e-mailem na adresu </w:t>
      </w:r>
      <w:hyperlink r:id="rId12" w:history="1">
        <w:r w:rsidRPr="00F20835">
          <w:rPr>
            <w:rStyle w:val="Hypertextovodkaz"/>
            <w:color w:val="00B0F0"/>
            <w:lang w:val="en-US"/>
          </w:rPr>
          <w:t>j.veverka@cra.cz</w:t>
        </w:r>
      </w:hyperlink>
      <w:r w:rsidR="00147A0D" w:rsidRPr="0073332D">
        <w:rPr>
          <w:color w:val="293133" w:themeColor="text1"/>
          <w:sz w:val="18"/>
          <w:szCs w:val="22"/>
        </w:rPr>
        <w:t xml:space="preserve">, </w:t>
      </w:r>
      <w:r w:rsidR="0080173B" w:rsidRPr="0073332D">
        <w:rPr>
          <w:color w:val="293133" w:themeColor="text1"/>
          <w:sz w:val="18"/>
          <w:szCs w:val="22"/>
        </w:rPr>
        <w:t>tel. 603 411</w:t>
      </w:r>
      <w:r w:rsidR="00023844" w:rsidRPr="0073332D">
        <w:rPr>
          <w:color w:val="293133" w:themeColor="text1"/>
          <w:sz w:val="18"/>
          <w:szCs w:val="22"/>
        </w:rPr>
        <w:t> </w:t>
      </w:r>
      <w:r w:rsidR="0080173B" w:rsidRPr="0073332D">
        <w:rPr>
          <w:color w:val="293133" w:themeColor="text1"/>
          <w:sz w:val="18"/>
          <w:szCs w:val="22"/>
        </w:rPr>
        <w:t>223</w:t>
      </w:r>
      <w:r w:rsidR="00023844" w:rsidRPr="0073332D">
        <w:rPr>
          <w:color w:val="293133" w:themeColor="text1"/>
          <w:sz w:val="18"/>
          <w:szCs w:val="22"/>
        </w:rPr>
        <w:t>.</w:t>
      </w:r>
    </w:p>
    <w:p w14:paraId="2F265F8A" w14:textId="77777777" w:rsidR="00690D7D" w:rsidRDefault="00690D7D" w:rsidP="00147A0D">
      <w:pPr>
        <w:jc w:val="both"/>
        <w:rPr>
          <w:sz w:val="18"/>
          <w:szCs w:val="22"/>
        </w:rPr>
      </w:pPr>
    </w:p>
    <w:p w14:paraId="6E88BF5C" w14:textId="69009A92" w:rsidR="0073332D" w:rsidRDefault="0073332D" w:rsidP="00147A0D">
      <w:pPr>
        <w:jc w:val="both"/>
        <w:rPr>
          <w:sz w:val="18"/>
          <w:szCs w:val="22"/>
        </w:rPr>
      </w:pPr>
      <w:r>
        <w:rPr>
          <w:sz w:val="18"/>
          <w:szCs w:val="22"/>
        </w:rPr>
        <w:t>Kontakt v</w:t>
      </w:r>
      <w:r w:rsidR="00C82CA8">
        <w:rPr>
          <w:sz w:val="18"/>
          <w:szCs w:val="22"/>
        </w:rPr>
        <w:t> </w:t>
      </w:r>
      <w:r w:rsidR="003973AE" w:rsidRPr="00797AA9">
        <w:rPr>
          <w:sz w:val="18"/>
          <w:szCs w:val="22"/>
        </w:rPr>
        <w:t>případě technických</w:t>
      </w:r>
      <w:r w:rsidR="001F37A8">
        <w:rPr>
          <w:sz w:val="18"/>
          <w:szCs w:val="22"/>
        </w:rPr>
        <w:t xml:space="preserve"> dotazů</w:t>
      </w:r>
      <w:r>
        <w:rPr>
          <w:sz w:val="18"/>
          <w:szCs w:val="22"/>
        </w:rPr>
        <w:t>:</w:t>
      </w:r>
    </w:p>
    <w:p w14:paraId="776525FE" w14:textId="77777777" w:rsidR="0073332D" w:rsidRDefault="0073332D" w:rsidP="0073332D">
      <w:pPr>
        <w:ind w:firstLine="720"/>
        <w:jc w:val="both"/>
        <w:rPr>
          <w:sz w:val="18"/>
          <w:szCs w:val="22"/>
        </w:rPr>
      </w:pPr>
    </w:p>
    <w:p w14:paraId="36E1088C" w14:textId="7D6DC680" w:rsidR="00147A0D" w:rsidRDefault="0073332D" w:rsidP="000062F0">
      <w:pPr>
        <w:jc w:val="both"/>
        <w:rPr>
          <w:sz w:val="18"/>
          <w:szCs w:val="22"/>
        </w:rPr>
      </w:pPr>
      <w:r>
        <w:rPr>
          <w:sz w:val="18"/>
          <w:szCs w:val="22"/>
        </w:rPr>
        <w:t>Ing. Radek Vortel</w:t>
      </w:r>
    </w:p>
    <w:p w14:paraId="44C8FB7F" w14:textId="736872E0" w:rsidR="0073332D" w:rsidRPr="00F20835" w:rsidRDefault="00DB5EEE" w:rsidP="000062F0">
      <w:pPr>
        <w:jc w:val="both"/>
        <w:rPr>
          <w:rStyle w:val="Hypertextovodkaz"/>
          <w:color w:val="00B0F0"/>
          <w:lang w:val="en-US"/>
        </w:rPr>
      </w:pPr>
      <w:hyperlink r:id="rId13" w:history="1">
        <w:r w:rsidR="0073332D" w:rsidRPr="00F20835">
          <w:rPr>
            <w:rStyle w:val="Hypertextovodkaz"/>
            <w:color w:val="00B0F0"/>
            <w:lang w:val="en-US"/>
          </w:rPr>
          <w:t>r.vortel@cra.cz</w:t>
        </w:r>
      </w:hyperlink>
    </w:p>
    <w:p w14:paraId="3A0DB313" w14:textId="6C151B23" w:rsidR="003973AE" w:rsidRPr="0073332D" w:rsidRDefault="001F37A8" w:rsidP="00147A0D">
      <w:pPr>
        <w:jc w:val="both"/>
        <w:rPr>
          <w:rStyle w:val="Hypertextovodkaz"/>
          <w:color w:val="293133" w:themeColor="text1"/>
          <w:sz w:val="18"/>
          <w:u w:val="none"/>
        </w:rPr>
      </w:pPr>
      <w:r>
        <w:rPr>
          <w:sz w:val="18"/>
          <w:szCs w:val="22"/>
        </w:rPr>
        <w:br/>
        <w:t>Veškerou</w:t>
      </w:r>
      <w:r w:rsidR="003973AE" w:rsidRPr="00797AA9">
        <w:rPr>
          <w:sz w:val="18"/>
          <w:szCs w:val="22"/>
        </w:rPr>
        <w:t xml:space="preserve"> komunikaci zasílejte prosím v</w:t>
      </w:r>
      <w:r w:rsidR="00C82CA8">
        <w:rPr>
          <w:sz w:val="18"/>
          <w:szCs w:val="22"/>
        </w:rPr>
        <w:t> </w:t>
      </w:r>
      <w:r w:rsidR="003973AE" w:rsidRPr="00797AA9">
        <w:rPr>
          <w:sz w:val="18"/>
          <w:szCs w:val="22"/>
        </w:rPr>
        <w:t>kopii na emailovou adresu</w:t>
      </w:r>
      <w:r w:rsidR="003973AE" w:rsidRPr="0073332D">
        <w:rPr>
          <w:color w:val="293133" w:themeColor="text1"/>
          <w:sz w:val="18"/>
          <w:szCs w:val="22"/>
        </w:rPr>
        <w:t xml:space="preserve">: </w:t>
      </w:r>
      <w:hyperlink r:id="rId14" w:history="1">
        <w:r w:rsidR="003973AE" w:rsidRPr="00F20835">
          <w:rPr>
            <w:rStyle w:val="Hypertextovodkaz"/>
            <w:color w:val="00B0F0"/>
            <w:lang w:val="en-US"/>
          </w:rPr>
          <w:t>j.veverka@cra.cz</w:t>
        </w:r>
      </w:hyperlink>
    </w:p>
    <w:p w14:paraId="3A9BC2F5" w14:textId="77777777" w:rsidR="003973AE" w:rsidRPr="00797AA9" w:rsidRDefault="003973AE" w:rsidP="00147A0D">
      <w:pPr>
        <w:jc w:val="both"/>
        <w:rPr>
          <w:sz w:val="18"/>
        </w:rPr>
      </w:pPr>
    </w:p>
    <w:p w14:paraId="04930FCB" w14:textId="7F2B59B5" w:rsidR="003973AE" w:rsidRPr="00797AA9" w:rsidRDefault="00934273" w:rsidP="00147A0D">
      <w:pPr>
        <w:jc w:val="both"/>
        <w:rPr>
          <w:sz w:val="18"/>
          <w:szCs w:val="22"/>
        </w:rPr>
      </w:pPr>
      <w:r>
        <w:rPr>
          <w:sz w:val="18"/>
          <w:szCs w:val="22"/>
        </w:rPr>
        <w:t>Uchazeč</w:t>
      </w:r>
      <w:r w:rsidR="003973AE" w:rsidRPr="00797AA9">
        <w:rPr>
          <w:sz w:val="18"/>
          <w:szCs w:val="22"/>
        </w:rPr>
        <w:t xml:space="preserve"> akceptuje, že odpovědi zadavateli na jednotlivé dotazy mohou být distribuovány všem účastníkům </w:t>
      </w:r>
      <w:r w:rsidR="0080173B">
        <w:rPr>
          <w:sz w:val="18"/>
          <w:szCs w:val="22"/>
        </w:rPr>
        <w:t>RFP</w:t>
      </w:r>
      <w:r w:rsidR="003973AE" w:rsidRPr="00797AA9">
        <w:rPr>
          <w:sz w:val="18"/>
          <w:szCs w:val="22"/>
        </w:rPr>
        <w:t xml:space="preserve">. </w:t>
      </w:r>
    </w:p>
    <w:p w14:paraId="18D1899C" w14:textId="10F9F529" w:rsidR="003973AE" w:rsidRPr="00797AA9" w:rsidRDefault="003973AE" w:rsidP="001B6E30">
      <w:pPr>
        <w:pStyle w:val="Nadpis2"/>
      </w:pPr>
      <w:bookmarkStart w:id="54" w:name="_Toc173316315"/>
      <w:bookmarkStart w:id="55" w:name="_Toc927353"/>
      <w:bookmarkStart w:id="56" w:name="_Toc353359509"/>
      <w:bookmarkStart w:id="57" w:name="_Toc455057662"/>
      <w:bookmarkStart w:id="58" w:name="_Toc1743611"/>
      <w:r w:rsidRPr="00797AA9">
        <w:lastRenderedPageBreak/>
        <w:t>Jazyk</w:t>
      </w:r>
      <w:bookmarkEnd w:id="54"/>
      <w:r w:rsidRPr="00797AA9">
        <w:t xml:space="preserve"> </w:t>
      </w:r>
      <w:bookmarkEnd w:id="55"/>
      <w:bookmarkEnd w:id="56"/>
      <w:bookmarkEnd w:id="57"/>
      <w:bookmarkEnd w:id="58"/>
    </w:p>
    <w:p w14:paraId="4D61BE15" w14:textId="77777777" w:rsidR="00147A0D" w:rsidRDefault="00B50780" w:rsidP="00147A0D">
      <w:pPr>
        <w:jc w:val="both"/>
        <w:rPr>
          <w:sz w:val="18"/>
          <w:szCs w:val="22"/>
        </w:rPr>
      </w:pPr>
      <w:r>
        <w:rPr>
          <w:sz w:val="18"/>
          <w:szCs w:val="22"/>
        </w:rPr>
        <w:t>V</w:t>
      </w:r>
      <w:r w:rsidR="003973AE" w:rsidRPr="00797AA9">
        <w:rPr>
          <w:sz w:val="18"/>
          <w:szCs w:val="22"/>
        </w:rPr>
        <w:t xml:space="preserve">šechny </w:t>
      </w:r>
      <w:r>
        <w:rPr>
          <w:sz w:val="18"/>
          <w:szCs w:val="22"/>
        </w:rPr>
        <w:t>poskytnuté</w:t>
      </w:r>
      <w:r w:rsidR="003973AE" w:rsidRPr="00797AA9">
        <w:rPr>
          <w:sz w:val="18"/>
          <w:szCs w:val="22"/>
        </w:rPr>
        <w:t xml:space="preserve"> dokumenty a korespondence mezi zadavatelem a uchazečem v</w:t>
      </w:r>
      <w:r w:rsidR="00147A0D">
        <w:rPr>
          <w:sz w:val="18"/>
          <w:szCs w:val="22"/>
        </w:rPr>
        <w:t> </w:t>
      </w:r>
      <w:r w:rsidR="003973AE" w:rsidRPr="00797AA9">
        <w:rPr>
          <w:sz w:val="18"/>
          <w:szCs w:val="22"/>
        </w:rPr>
        <w:t>průběhu</w:t>
      </w:r>
      <w:r w:rsidR="00147A0D">
        <w:rPr>
          <w:sz w:val="18"/>
          <w:szCs w:val="22"/>
        </w:rPr>
        <w:t>:</w:t>
      </w:r>
    </w:p>
    <w:p w14:paraId="002537BB" w14:textId="77777777" w:rsidR="00147A0D" w:rsidRDefault="00147A0D" w:rsidP="00147A0D">
      <w:pPr>
        <w:jc w:val="both"/>
        <w:rPr>
          <w:sz w:val="18"/>
          <w:szCs w:val="22"/>
        </w:rPr>
      </w:pPr>
    </w:p>
    <w:p w14:paraId="3BF42A8D" w14:textId="77777777" w:rsidR="00147A0D" w:rsidRDefault="000B26BF" w:rsidP="00147A0D">
      <w:pPr>
        <w:pStyle w:val="Odstavecseseznamem"/>
        <w:numPr>
          <w:ilvl w:val="0"/>
          <w:numId w:val="32"/>
        </w:numPr>
        <w:jc w:val="both"/>
        <w:rPr>
          <w:sz w:val="18"/>
          <w:szCs w:val="22"/>
        </w:rPr>
      </w:pPr>
      <w:r w:rsidRPr="00147A0D">
        <w:rPr>
          <w:sz w:val="18"/>
          <w:szCs w:val="22"/>
        </w:rPr>
        <w:t>1</w:t>
      </w:r>
      <w:r w:rsidR="00B47E37" w:rsidRPr="00147A0D">
        <w:rPr>
          <w:sz w:val="18"/>
          <w:szCs w:val="22"/>
        </w:rPr>
        <w:t>.</w:t>
      </w:r>
      <w:r w:rsidRPr="00147A0D">
        <w:rPr>
          <w:sz w:val="18"/>
          <w:szCs w:val="22"/>
        </w:rPr>
        <w:t xml:space="preserve"> kola </w:t>
      </w:r>
      <w:r w:rsidR="00B47E37" w:rsidRPr="00147A0D">
        <w:rPr>
          <w:sz w:val="18"/>
          <w:szCs w:val="22"/>
        </w:rPr>
        <w:t>RFP</w:t>
      </w:r>
      <w:r w:rsidR="003973AE" w:rsidRPr="00147A0D">
        <w:rPr>
          <w:sz w:val="18"/>
          <w:szCs w:val="22"/>
        </w:rPr>
        <w:t xml:space="preserve"> </w:t>
      </w:r>
      <w:r w:rsidRPr="00147A0D">
        <w:rPr>
          <w:sz w:val="18"/>
          <w:szCs w:val="22"/>
        </w:rPr>
        <w:t xml:space="preserve">– kvalifikace </w:t>
      </w:r>
      <w:r w:rsidR="003973AE" w:rsidRPr="00147A0D">
        <w:rPr>
          <w:sz w:val="18"/>
          <w:szCs w:val="22"/>
        </w:rPr>
        <w:t>budou v</w:t>
      </w:r>
      <w:r w:rsidR="00C82CA8" w:rsidRPr="00147A0D">
        <w:rPr>
          <w:sz w:val="18"/>
          <w:szCs w:val="22"/>
        </w:rPr>
        <w:t> </w:t>
      </w:r>
      <w:r w:rsidR="003973AE" w:rsidRPr="00147A0D">
        <w:rPr>
          <w:sz w:val="18"/>
          <w:szCs w:val="22"/>
        </w:rPr>
        <w:t xml:space="preserve">českém </w:t>
      </w:r>
      <w:r w:rsidR="00100550" w:rsidRPr="00147A0D">
        <w:rPr>
          <w:sz w:val="18"/>
          <w:szCs w:val="22"/>
        </w:rPr>
        <w:t xml:space="preserve">nebo anglickém </w:t>
      </w:r>
      <w:r w:rsidR="003973AE" w:rsidRPr="00147A0D">
        <w:rPr>
          <w:sz w:val="18"/>
          <w:szCs w:val="22"/>
        </w:rPr>
        <w:t>jazyce.</w:t>
      </w:r>
      <w:r w:rsidRPr="00147A0D">
        <w:rPr>
          <w:sz w:val="18"/>
          <w:szCs w:val="22"/>
        </w:rPr>
        <w:t xml:space="preserve"> </w:t>
      </w:r>
    </w:p>
    <w:p w14:paraId="3998D541" w14:textId="2112C0CD" w:rsidR="003973AE" w:rsidRPr="00147A0D" w:rsidRDefault="00147A0D" w:rsidP="00147A0D">
      <w:pPr>
        <w:pStyle w:val="Odstavecseseznamem"/>
        <w:numPr>
          <w:ilvl w:val="0"/>
          <w:numId w:val="32"/>
        </w:numPr>
        <w:jc w:val="both"/>
        <w:rPr>
          <w:sz w:val="18"/>
          <w:szCs w:val="22"/>
        </w:rPr>
      </w:pPr>
      <w:r>
        <w:rPr>
          <w:sz w:val="18"/>
          <w:szCs w:val="22"/>
        </w:rPr>
        <w:t xml:space="preserve">2. </w:t>
      </w:r>
      <w:r w:rsidR="000B26BF" w:rsidRPr="00147A0D">
        <w:rPr>
          <w:sz w:val="18"/>
          <w:szCs w:val="22"/>
        </w:rPr>
        <w:t>kol</w:t>
      </w:r>
      <w:r>
        <w:rPr>
          <w:sz w:val="18"/>
          <w:szCs w:val="22"/>
        </w:rPr>
        <w:t>a</w:t>
      </w:r>
      <w:r w:rsidR="00B47E37" w:rsidRPr="00147A0D">
        <w:rPr>
          <w:sz w:val="18"/>
          <w:szCs w:val="22"/>
        </w:rPr>
        <w:t xml:space="preserve"> RFP – cenová a technická nabídka bude výhradně v</w:t>
      </w:r>
      <w:r w:rsidR="00C82CA8" w:rsidRPr="00147A0D">
        <w:rPr>
          <w:sz w:val="18"/>
          <w:szCs w:val="22"/>
        </w:rPr>
        <w:t> </w:t>
      </w:r>
      <w:r w:rsidR="00B47E37" w:rsidRPr="00147A0D">
        <w:rPr>
          <w:sz w:val="18"/>
          <w:szCs w:val="22"/>
        </w:rPr>
        <w:t>českém jazyce</w:t>
      </w:r>
      <w:r w:rsidR="002E4C5B" w:rsidRPr="00147A0D">
        <w:rPr>
          <w:sz w:val="18"/>
          <w:szCs w:val="22"/>
        </w:rPr>
        <w:t xml:space="preserve">. </w:t>
      </w:r>
      <w:r w:rsidR="00DE3DCA" w:rsidRPr="00EE20E6">
        <w:rPr>
          <w:sz w:val="18"/>
          <w:szCs w:val="22"/>
        </w:rPr>
        <w:t>ZD</w:t>
      </w:r>
      <w:r w:rsidR="00DE3DCA">
        <w:rPr>
          <w:sz w:val="18"/>
          <w:szCs w:val="22"/>
        </w:rPr>
        <w:t xml:space="preserve"> bude vybraným uchazečům poskytnuta výhradně v českém jazyce.</w:t>
      </w:r>
    </w:p>
    <w:p w14:paraId="3739DF34" w14:textId="77777777" w:rsidR="003973AE" w:rsidRPr="00797AA9" w:rsidRDefault="003973AE" w:rsidP="00147A0D">
      <w:pPr>
        <w:jc w:val="both"/>
        <w:rPr>
          <w:sz w:val="18"/>
          <w:szCs w:val="22"/>
        </w:rPr>
      </w:pPr>
    </w:p>
    <w:p w14:paraId="14902189" w14:textId="77777777" w:rsidR="003973AE" w:rsidRPr="00797AA9" w:rsidRDefault="003973AE" w:rsidP="001B6E30">
      <w:pPr>
        <w:pStyle w:val="Nadpis2"/>
      </w:pPr>
      <w:bookmarkStart w:id="59" w:name="_Toc139369034"/>
      <w:bookmarkStart w:id="60" w:name="_Toc927354"/>
      <w:bookmarkStart w:id="61" w:name="_Toc353359510"/>
      <w:bookmarkStart w:id="62" w:name="_Toc455057663"/>
      <w:bookmarkStart w:id="63" w:name="_Toc1743612"/>
      <w:bookmarkStart w:id="64" w:name="_Toc173316316"/>
      <w:bookmarkEnd w:id="59"/>
      <w:r w:rsidRPr="00797AA9">
        <w:t>Další podmínky</w:t>
      </w:r>
      <w:bookmarkEnd w:id="60"/>
      <w:bookmarkEnd w:id="61"/>
      <w:bookmarkEnd w:id="62"/>
      <w:bookmarkEnd w:id="63"/>
      <w:bookmarkEnd w:id="64"/>
    </w:p>
    <w:p w14:paraId="28B12C37" w14:textId="6A62E514" w:rsidR="0013211D" w:rsidRDefault="003973AE" w:rsidP="00FC2683">
      <w:pPr>
        <w:spacing w:before="100" w:beforeAutospacing="1" w:after="100" w:afterAutospacing="1"/>
        <w:jc w:val="both"/>
        <w:rPr>
          <w:sz w:val="18"/>
          <w:szCs w:val="22"/>
        </w:rPr>
      </w:pPr>
      <w:bookmarkStart w:id="65" w:name="_Toc927356"/>
      <w:r w:rsidRPr="00797AA9">
        <w:rPr>
          <w:sz w:val="18"/>
          <w:szCs w:val="22"/>
        </w:rPr>
        <w:t xml:space="preserve">Všechny informace jsou považovány za důvěrné. </w:t>
      </w:r>
      <w:r w:rsidR="00024D18">
        <w:rPr>
          <w:sz w:val="18"/>
          <w:szCs w:val="22"/>
        </w:rPr>
        <w:t>Obě strany se zavazují použít poskytnuté informace výhradně pro účely tohoto RFP a neposkytovat je třetím osobám. V této souvislosti je p</w:t>
      </w:r>
      <w:r w:rsidR="002B6A1B">
        <w:rPr>
          <w:sz w:val="18"/>
          <w:szCs w:val="22"/>
        </w:rPr>
        <w:t>odmínkou účasti v</w:t>
      </w:r>
      <w:r w:rsidR="00147A0D">
        <w:rPr>
          <w:sz w:val="18"/>
          <w:szCs w:val="22"/>
        </w:rPr>
        <w:t> </w:t>
      </w:r>
      <w:r w:rsidR="002B6A1B">
        <w:rPr>
          <w:sz w:val="18"/>
          <w:szCs w:val="22"/>
        </w:rPr>
        <w:t>RFP</w:t>
      </w:r>
      <w:r w:rsidR="00147A0D">
        <w:rPr>
          <w:sz w:val="18"/>
          <w:szCs w:val="22"/>
        </w:rPr>
        <w:t xml:space="preserve"> a předání této zadávací dokumentace </w:t>
      </w:r>
      <w:r w:rsidR="002B6A1B">
        <w:rPr>
          <w:sz w:val="18"/>
          <w:szCs w:val="22"/>
        </w:rPr>
        <w:t xml:space="preserve">podpis smlouvy o </w:t>
      </w:r>
      <w:r w:rsidR="008810B7">
        <w:rPr>
          <w:sz w:val="18"/>
          <w:szCs w:val="22"/>
        </w:rPr>
        <w:t>zachování důvěrnosti</w:t>
      </w:r>
      <w:r w:rsidR="002B6A1B">
        <w:rPr>
          <w:sz w:val="18"/>
          <w:szCs w:val="22"/>
        </w:rPr>
        <w:t xml:space="preserve"> (dále jen „</w:t>
      </w:r>
      <w:r w:rsidR="002B6A1B" w:rsidRPr="00921B05">
        <w:rPr>
          <w:b/>
          <w:bCs/>
          <w:sz w:val="18"/>
          <w:szCs w:val="22"/>
        </w:rPr>
        <w:t>NDA</w:t>
      </w:r>
      <w:r w:rsidR="002B6A1B">
        <w:rPr>
          <w:sz w:val="18"/>
          <w:szCs w:val="22"/>
        </w:rPr>
        <w:t>“)</w:t>
      </w:r>
      <w:r w:rsidR="00EF75AB">
        <w:rPr>
          <w:sz w:val="18"/>
          <w:szCs w:val="22"/>
        </w:rPr>
        <w:t xml:space="preserve">. </w:t>
      </w:r>
      <w:bookmarkEnd w:id="65"/>
    </w:p>
    <w:p w14:paraId="78634E1F" w14:textId="7E95D404" w:rsidR="003973AE" w:rsidRPr="00797AA9" w:rsidRDefault="00962AB9" w:rsidP="00FC2683">
      <w:pPr>
        <w:spacing w:before="100" w:beforeAutospacing="1" w:after="100" w:afterAutospacing="1"/>
        <w:jc w:val="both"/>
        <w:rPr>
          <w:sz w:val="18"/>
          <w:szCs w:val="22"/>
        </w:rPr>
      </w:pPr>
      <w:r>
        <w:rPr>
          <w:sz w:val="18"/>
          <w:szCs w:val="22"/>
        </w:rPr>
        <w:t xml:space="preserve">Nabídkou se pro účely tohoto </w:t>
      </w:r>
      <w:r w:rsidR="000B26BF">
        <w:rPr>
          <w:sz w:val="18"/>
          <w:szCs w:val="22"/>
        </w:rPr>
        <w:t xml:space="preserve">1. kola </w:t>
      </w:r>
      <w:r>
        <w:rPr>
          <w:sz w:val="18"/>
          <w:szCs w:val="22"/>
        </w:rPr>
        <w:t>RFP rozumí veškeré poskytnuté informace</w:t>
      </w:r>
      <w:r w:rsidR="007D295C">
        <w:rPr>
          <w:sz w:val="18"/>
          <w:szCs w:val="22"/>
        </w:rPr>
        <w:t xml:space="preserve"> ohledně splnění kvalifikace uchazeče</w:t>
      </w:r>
      <w:r w:rsidR="00024D18">
        <w:rPr>
          <w:sz w:val="18"/>
          <w:szCs w:val="22"/>
        </w:rPr>
        <w:t xml:space="preserve">, v této fázi neočekáváme finanční </w:t>
      </w:r>
      <w:r w:rsidR="00EF75AB">
        <w:rPr>
          <w:sz w:val="18"/>
          <w:szCs w:val="22"/>
        </w:rPr>
        <w:t>nabídk</w:t>
      </w:r>
      <w:r w:rsidR="00024D18">
        <w:rPr>
          <w:sz w:val="18"/>
          <w:szCs w:val="22"/>
        </w:rPr>
        <w:t>u</w:t>
      </w:r>
      <w:r w:rsidR="00EF75AB">
        <w:rPr>
          <w:sz w:val="18"/>
          <w:szCs w:val="22"/>
        </w:rPr>
        <w:t>.</w:t>
      </w:r>
      <w:r w:rsidR="00C82CA8">
        <w:rPr>
          <w:sz w:val="18"/>
          <w:szCs w:val="22"/>
        </w:rPr>
        <w:t> </w:t>
      </w:r>
    </w:p>
    <w:p w14:paraId="470CC7C8" w14:textId="2B527BCA" w:rsidR="003973AE" w:rsidRPr="00797AA9" w:rsidRDefault="00934273" w:rsidP="00FC2683">
      <w:pPr>
        <w:spacing w:before="100" w:beforeAutospacing="1" w:after="100" w:afterAutospacing="1"/>
        <w:jc w:val="both"/>
        <w:rPr>
          <w:sz w:val="18"/>
          <w:szCs w:val="22"/>
        </w:rPr>
      </w:pPr>
      <w:r>
        <w:rPr>
          <w:sz w:val="18"/>
          <w:szCs w:val="22"/>
        </w:rPr>
        <w:t>Uchazeč</w:t>
      </w:r>
      <w:r w:rsidR="003973AE" w:rsidRPr="00797AA9">
        <w:rPr>
          <w:sz w:val="18"/>
          <w:szCs w:val="22"/>
        </w:rPr>
        <w:t xml:space="preserve"> se zavazuje, že bude </w:t>
      </w:r>
      <w:r w:rsidR="00F50941">
        <w:rPr>
          <w:sz w:val="18"/>
          <w:szCs w:val="22"/>
        </w:rPr>
        <w:t xml:space="preserve">po celou dobu </w:t>
      </w:r>
      <w:r w:rsidR="0090413F">
        <w:rPr>
          <w:sz w:val="18"/>
          <w:szCs w:val="22"/>
        </w:rPr>
        <w:t xml:space="preserve">stavby </w:t>
      </w:r>
      <w:r w:rsidR="003973AE" w:rsidRPr="00797AA9">
        <w:rPr>
          <w:sz w:val="18"/>
          <w:szCs w:val="22"/>
        </w:rPr>
        <w:t xml:space="preserve">zpracovávat veškeré osobní údaje, které mu ČRA </w:t>
      </w:r>
      <w:r w:rsidR="00EF75AB">
        <w:rPr>
          <w:sz w:val="18"/>
          <w:szCs w:val="22"/>
        </w:rPr>
        <w:t>poskytne,</w:t>
      </w:r>
      <w:r w:rsidR="003973AE" w:rsidRPr="00797AA9">
        <w:rPr>
          <w:sz w:val="18"/>
          <w:szCs w:val="22"/>
        </w:rPr>
        <w:t xml:space="preserve"> plně v</w:t>
      </w:r>
      <w:r w:rsidR="00C82CA8">
        <w:rPr>
          <w:sz w:val="18"/>
          <w:szCs w:val="22"/>
        </w:rPr>
        <w:t> </w:t>
      </w:r>
      <w:r w:rsidR="003973AE" w:rsidRPr="00797AA9">
        <w:rPr>
          <w:sz w:val="18"/>
          <w:szCs w:val="22"/>
        </w:rPr>
        <w:t>souladu s</w:t>
      </w:r>
      <w:r w:rsidR="00C82CA8">
        <w:rPr>
          <w:sz w:val="18"/>
          <w:szCs w:val="22"/>
        </w:rPr>
        <w:t> </w:t>
      </w:r>
      <w:r w:rsidR="003973AE" w:rsidRPr="00797AA9">
        <w:rPr>
          <w:sz w:val="18"/>
          <w:szCs w:val="22"/>
        </w:rPr>
        <w:t>nařízení</w:t>
      </w:r>
      <w:r w:rsidR="00EF75AB">
        <w:rPr>
          <w:sz w:val="18"/>
          <w:szCs w:val="22"/>
        </w:rPr>
        <w:t>m</w:t>
      </w:r>
      <w:r w:rsidR="003973AE" w:rsidRPr="00797AA9">
        <w:rPr>
          <w:sz w:val="18"/>
          <w:szCs w:val="22"/>
        </w:rPr>
        <w:t xml:space="preserve"> Evropského parlamentu a Rady (EU) č. 2016/679, o ochraně fyzických osob v</w:t>
      </w:r>
      <w:r w:rsidR="00C82CA8">
        <w:rPr>
          <w:sz w:val="18"/>
          <w:szCs w:val="22"/>
        </w:rPr>
        <w:t> </w:t>
      </w:r>
      <w:r w:rsidR="003973AE" w:rsidRPr="00797AA9">
        <w:rPr>
          <w:sz w:val="18"/>
          <w:szCs w:val="22"/>
        </w:rPr>
        <w:t>souvislosti se zpracováním osobních údajů a volném pohybu těchto údajů a o zrušení směrnice 95/46/ES)</w:t>
      </w:r>
      <w:r w:rsidR="00F50941">
        <w:rPr>
          <w:sz w:val="18"/>
          <w:szCs w:val="22"/>
        </w:rPr>
        <w:t xml:space="preserve"> (GDPR)</w:t>
      </w:r>
      <w:r w:rsidR="003973AE" w:rsidRPr="00797AA9">
        <w:rPr>
          <w:sz w:val="18"/>
          <w:szCs w:val="22"/>
        </w:rPr>
        <w:t>.</w:t>
      </w:r>
    </w:p>
    <w:p w14:paraId="50590EA9" w14:textId="77777777" w:rsidR="003973AE" w:rsidRPr="00797AA9" w:rsidRDefault="003973AE" w:rsidP="00FC2683">
      <w:pPr>
        <w:pStyle w:val="Zkladntext"/>
        <w:spacing w:before="100" w:beforeAutospacing="1" w:after="100" w:afterAutospacing="1"/>
        <w:jc w:val="both"/>
        <w:rPr>
          <w:sz w:val="18"/>
          <w:szCs w:val="22"/>
        </w:rPr>
      </w:pPr>
      <w:r w:rsidRPr="00797AA9">
        <w:rPr>
          <w:sz w:val="18"/>
          <w:szCs w:val="22"/>
        </w:rPr>
        <w:t xml:space="preserve">Nabídka a přiložené materiály budou považovány za majetek zadavatele a nebudou vráceny. </w:t>
      </w:r>
    </w:p>
    <w:p w14:paraId="03943C6B" w14:textId="54D36C8E" w:rsidR="003973AE" w:rsidRPr="00797AA9" w:rsidRDefault="003973AE" w:rsidP="00FC2683">
      <w:pPr>
        <w:spacing w:before="100" w:beforeAutospacing="1" w:after="100" w:afterAutospacing="1"/>
        <w:jc w:val="both"/>
        <w:rPr>
          <w:sz w:val="18"/>
          <w:szCs w:val="22"/>
        </w:rPr>
      </w:pPr>
      <w:r w:rsidRPr="00797AA9">
        <w:rPr>
          <w:sz w:val="18"/>
          <w:szCs w:val="22"/>
        </w:rPr>
        <w:t>Zadavatel nenese žádné náklady spojené s</w:t>
      </w:r>
      <w:r w:rsidR="00C82CA8">
        <w:rPr>
          <w:sz w:val="18"/>
          <w:szCs w:val="22"/>
        </w:rPr>
        <w:t> </w:t>
      </w:r>
      <w:r w:rsidRPr="00797AA9">
        <w:rPr>
          <w:sz w:val="18"/>
          <w:szCs w:val="22"/>
        </w:rPr>
        <w:t>přípravou nabídky, diskuse, odpovědí, prezentací nebo jednání vztažených k</w:t>
      </w:r>
      <w:r w:rsidR="00C82CA8">
        <w:rPr>
          <w:sz w:val="18"/>
          <w:szCs w:val="22"/>
        </w:rPr>
        <w:t> </w:t>
      </w:r>
      <w:r w:rsidRPr="00797AA9">
        <w:rPr>
          <w:sz w:val="18"/>
          <w:szCs w:val="22"/>
        </w:rPr>
        <w:t xml:space="preserve">vyhodnocení </w:t>
      </w:r>
      <w:r w:rsidR="005110B0" w:rsidRPr="00797AA9">
        <w:rPr>
          <w:sz w:val="18"/>
          <w:szCs w:val="22"/>
        </w:rPr>
        <w:t>nabídek,</w:t>
      </w:r>
      <w:r w:rsidRPr="00797AA9">
        <w:rPr>
          <w:sz w:val="18"/>
          <w:szCs w:val="22"/>
        </w:rPr>
        <w:t xml:space="preserve"> a to i v</w:t>
      </w:r>
      <w:r w:rsidR="00C82CA8">
        <w:rPr>
          <w:sz w:val="18"/>
          <w:szCs w:val="22"/>
        </w:rPr>
        <w:t> </w:t>
      </w:r>
      <w:r w:rsidRPr="00797AA9">
        <w:rPr>
          <w:sz w:val="18"/>
          <w:szCs w:val="22"/>
        </w:rPr>
        <w:t xml:space="preserve">případě, kdy </w:t>
      </w:r>
      <w:r w:rsidR="00C40933">
        <w:rPr>
          <w:sz w:val="18"/>
          <w:szCs w:val="22"/>
        </w:rPr>
        <w:t>RFP</w:t>
      </w:r>
      <w:r w:rsidRPr="00797AA9">
        <w:rPr>
          <w:sz w:val="18"/>
          <w:szCs w:val="22"/>
        </w:rPr>
        <w:t xml:space="preserve"> </w:t>
      </w:r>
      <w:proofErr w:type="gramStart"/>
      <w:r w:rsidRPr="00797AA9">
        <w:rPr>
          <w:sz w:val="18"/>
          <w:szCs w:val="22"/>
        </w:rPr>
        <w:t>zruší</w:t>
      </w:r>
      <w:proofErr w:type="gramEnd"/>
      <w:r w:rsidRPr="00797AA9">
        <w:rPr>
          <w:sz w:val="18"/>
          <w:szCs w:val="22"/>
        </w:rPr>
        <w:t xml:space="preserve"> nebo odmítne všechny nabídky.</w:t>
      </w:r>
    </w:p>
    <w:p w14:paraId="1595F8BF" w14:textId="505F38FF" w:rsidR="00045B0E" w:rsidRDefault="003973AE" w:rsidP="00045B0E">
      <w:pPr>
        <w:pStyle w:val="Zkladntext"/>
        <w:spacing w:before="100" w:beforeAutospacing="1" w:after="100" w:afterAutospacing="1"/>
        <w:jc w:val="both"/>
        <w:rPr>
          <w:sz w:val="18"/>
          <w:szCs w:val="22"/>
        </w:rPr>
      </w:pPr>
      <w:r w:rsidRPr="00797AA9">
        <w:rPr>
          <w:sz w:val="18"/>
          <w:szCs w:val="22"/>
        </w:rPr>
        <w:t xml:space="preserve">Zadavatel si vyhrazuje právo akceptovat všechny nebo jen </w:t>
      </w:r>
      <w:r w:rsidR="006B3658">
        <w:rPr>
          <w:sz w:val="18"/>
          <w:szCs w:val="22"/>
        </w:rPr>
        <w:t>některé</w:t>
      </w:r>
      <w:r w:rsidRPr="00797AA9">
        <w:rPr>
          <w:sz w:val="18"/>
          <w:szCs w:val="22"/>
        </w:rPr>
        <w:t xml:space="preserve"> nabídky </w:t>
      </w:r>
      <w:r w:rsidR="00045B0E">
        <w:rPr>
          <w:sz w:val="18"/>
          <w:szCs w:val="22"/>
        </w:rPr>
        <w:t xml:space="preserve">(případně jen jejich části) </w:t>
      </w:r>
      <w:r w:rsidRPr="00797AA9">
        <w:rPr>
          <w:sz w:val="18"/>
          <w:szCs w:val="22"/>
        </w:rPr>
        <w:t>a vést další jednání s</w:t>
      </w:r>
      <w:r w:rsidR="006B3658">
        <w:rPr>
          <w:sz w:val="18"/>
          <w:szCs w:val="22"/>
        </w:rPr>
        <w:t>e všemi nebo jen některými</w:t>
      </w:r>
      <w:r w:rsidRPr="00797AA9">
        <w:rPr>
          <w:sz w:val="18"/>
          <w:szCs w:val="22"/>
        </w:rPr>
        <w:t xml:space="preserve"> uchazeči.</w:t>
      </w:r>
      <w:r w:rsidR="00045B0E" w:rsidRPr="00045B0E">
        <w:rPr>
          <w:sz w:val="18"/>
          <w:szCs w:val="22"/>
        </w:rPr>
        <w:t xml:space="preserve"> </w:t>
      </w:r>
      <w:r w:rsidR="00045B0E" w:rsidRPr="00797AA9">
        <w:rPr>
          <w:sz w:val="18"/>
          <w:szCs w:val="22"/>
        </w:rPr>
        <w:t xml:space="preserve">Zadavatel si vyhrazuje právo </w:t>
      </w:r>
      <w:r w:rsidR="00045B0E">
        <w:rPr>
          <w:sz w:val="18"/>
          <w:szCs w:val="22"/>
        </w:rPr>
        <w:t xml:space="preserve">ustoupit od této poptávky </w:t>
      </w:r>
      <w:r w:rsidR="00045B0E" w:rsidRPr="00797AA9">
        <w:rPr>
          <w:sz w:val="18"/>
          <w:szCs w:val="22"/>
        </w:rPr>
        <w:t xml:space="preserve">a odmítnout všechny přijaté nabídky kompletně nebo částečně kdykoliv před ukončením </w:t>
      </w:r>
      <w:r w:rsidR="00045B0E">
        <w:rPr>
          <w:sz w:val="18"/>
          <w:szCs w:val="22"/>
        </w:rPr>
        <w:t>RFP</w:t>
      </w:r>
      <w:r w:rsidR="00045B0E" w:rsidRPr="00797AA9">
        <w:rPr>
          <w:sz w:val="18"/>
          <w:szCs w:val="22"/>
        </w:rPr>
        <w:t>.</w:t>
      </w:r>
    </w:p>
    <w:p w14:paraId="4AECE952" w14:textId="7F99F496" w:rsidR="003973AE" w:rsidRPr="006B3658" w:rsidRDefault="006B3658" w:rsidP="00FC2683">
      <w:pPr>
        <w:spacing w:before="100" w:beforeAutospacing="1" w:after="100" w:afterAutospacing="1"/>
        <w:jc w:val="both"/>
        <w:rPr>
          <w:sz w:val="18"/>
          <w:szCs w:val="22"/>
        </w:rPr>
      </w:pPr>
      <w:r w:rsidRPr="006B3658">
        <w:rPr>
          <w:sz w:val="18"/>
          <w:szCs w:val="22"/>
        </w:rPr>
        <w:t xml:space="preserve">Uchazeč bude </w:t>
      </w:r>
      <w:r>
        <w:rPr>
          <w:sz w:val="18"/>
          <w:szCs w:val="22"/>
        </w:rPr>
        <w:t xml:space="preserve">postupovat </w:t>
      </w:r>
      <w:r w:rsidRPr="006B3658">
        <w:rPr>
          <w:sz w:val="18"/>
          <w:szCs w:val="22"/>
        </w:rPr>
        <w:t xml:space="preserve">po celou dobu stavby </w:t>
      </w:r>
      <w:r>
        <w:rPr>
          <w:sz w:val="18"/>
          <w:szCs w:val="22"/>
        </w:rPr>
        <w:t xml:space="preserve">DCZ </w:t>
      </w:r>
      <w:r w:rsidRPr="006B3658">
        <w:rPr>
          <w:sz w:val="18"/>
          <w:szCs w:val="22"/>
        </w:rPr>
        <w:t xml:space="preserve">v souladu </w:t>
      </w:r>
      <w:r>
        <w:rPr>
          <w:sz w:val="18"/>
          <w:szCs w:val="22"/>
        </w:rPr>
        <w:t xml:space="preserve">s aktuálně </w:t>
      </w:r>
      <w:r w:rsidRPr="006B3658">
        <w:rPr>
          <w:sz w:val="18"/>
          <w:szCs w:val="22"/>
        </w:rPr>
        <w:t xml:space="preserve">platnými právními předpisy. V případě změny </w:t>
      </w:r>
      <w:r>
        <w:rPr>
          <w:sz w:val="18"/>
          <w:szCs w:val="22"/>
        </w:rPr>
        <w:t xml:space="preserve">předpisů v průběhu výstavby či RFP </w:t>
      </w:r>
      <w:r w:rsidRPr="006B3658">
        <w:rPr>
          <w:sz w:val="18"/>
          <w:szCs w:val="22"/>
        </w:rPr>
        <w:t>si zadavatel vyhrazuje právo změnit i kvalifikační předpoklady a požadovat po uchazečích doložení souladu s touto změnou kdykoli v průběhu RFP.</w:t>
      </w:r>
    </w:p>
    <w:p w14:paraId="72F98342" w14:textId="38024725" w:rsidR="00580692" w:rsidRDefault="00580692" w:rsidP="00FC2683">
      <w:pPr>
        <w:pStyle w:val="Zkladntext"/>
        <w:spacing w:before="100" w:beforeAutospacing="1" w:after="100" w:afterAutospacing="1"/>
        <w:jc w:val="both"/>
        <w:rPr>
          <w:sz w:val="18"/>
          <w:szCs w:val="22"/>
        </w:rPr>
      </w:pPr>
      <w:r w:rsidRPr="007D295C">
        <w:rPr>
          <w:sz w:val="18"/>
          <w:szCs w:val="22"/>
        </w:rPr>
        <w:t xml:space="preserve">Výslovně se vylučuje předsmluvní odpovědnost zadavatele ve smyslu § </w:t>
      </w:r>
      <w:r w:rsidR="00E83F5D" w:rsidRPr="007D295C">
        <w:rPr>
          <w:sz w:val="18"/>
          <w:szCs w:val="22"/>
        </w:rPr>
        <w:t>1728 a 1729 zákona č. 89/2012, občanského zákoníku</w:t>
      </w:r>
      <w:r w:rsidR="008271BB">
        <w:rPr>
          <w:sz w:val="18"/>
          <w:szCs w:val="22"/>
        </w:rPr>
        <w:t xml:space="preserve">, ve znění pozdějších předpisů </w:t>
      </w:r>
      <w:r w:rsidR="00E83F5D" w:rsidRPr="007D295C">
        <w:rPr>
          <w:sz w:val="18"/>
          <w:szCs w:val="22"/>
        </w:rPr>
        <w:t>(dále jen „</w:t>
      </w:r>
      <w:r w:rsidR="00E83F5D" w:rsidRPr="00147A0D">
        <w:rPr>
          <w:b/>
          <w:bCs/>
          <w:sz w:val="18"/>
          <w:szCs w:val="22"/>
        </w:rPr>
        <w:t>občanský zákoník</w:t>
      </w:r>
      <w:r w:rsidR="00E83F5D" w:rsidRPr="007D295C">
        <w:rPr>
          <w:sz w:val="18"/>
          <w:szCs w:val="22"/>
        </w:rPr>
        <w:t>“)</w:t>
      </w:r>
      <w:r w:rsidRPr="007D295C">
        <w:rPr>
          <w:sz w:val="18"/>
          <w:szCs w:val="22"/>
        </w:rPr>
        <w:t>, pokud by mu mohla v rámci RFP vzniknout.</w:t>
      </w:r>
    </w:p>
    <w:p w14:paraId="79BA0B1F" w14:textId="26AAA409" w:rsidR="003973AE" w:rsidRDefault="003973AE" w:rsidP="00FC2683">
      <w:pPr>
        <w:pStyle w:val="Zkladntext"/>
        <w:spacing w:before="100" w:beforeAutospacing="1" w:after="100" w:afterAutospacing="1"/>
        <w:jc w:val="both"/>
        <w:rPr>
          <w:sz w:val="18"/>
          <w:szCs w:val="22"/>
        </w:rPr>
      </w:pPr>
      <w:r w:rsidRPr="00797AA9">
        <w:rPr>
          <w:sz w:val="18"/>
          <w:szCs w:val="22"/>
        </w:rPr>
        <w:t>Toto výběrové řízení se neřídí zákonem č. 136/2016 Sb.</w:t>
      </w:r>
      <w:r w:rsidR="00F50941">
        <w:rPr>
          <w:sz w:val="18"/>
          <w:szCs w:val="22"/>
        </w:rPr>
        <w:t>,</w:t>
      </w:r>
      <w:r w:rsidRPr="00797AA9">
        <w:rPr>
          <w:sz w:val="18"/>
          <w:szCs w:val="22"/>
        </w:rPr>
        <w:t xml:space="preserve"> o zadávání veřejných zakázek</w:t>
      </w:r>
      <w:r w:rsidR="008271BB">
        <w:rPr>
          <w:sz w:val="18"/>
          <w:szCs w:val="22"/>
        </w:rPr>
        <w:t>, ve znění pozdějších předpisů</w:t>
      </w:r>
      <w:r w:rsidR="00502FE7" w:rsidRPr="00921B05">
        <w:rPr>
          <w:sz w:val="18"/>
          <w:szCs w:val="22"/>
        </w:rPr>
        <w:t>.</w:t>
      </w:r>
    </w:p>
    <w:p w14:paraId="104E5C88" w14:textId="3BC4E8CD" w:rsidR="007D4C7F" w:rsidRDefault="007D4C7F" w:rsidP="00FC2683">
      <w:pPr>
        <w:spacing w:before="100" w:beforeAutospacing="1" w:after="100" w:afterAutospacing="1"/>
        <w:jc w:val="both"/>
        <w:rPr>
          <w:sz w:val="18"/>
          <w:szCs w:val="18"/>
        </w:rPr>
      </w:pPr>
      <w:r w:rsidRPr="007D4C7F">
        <w:rPr>
          <w:sz w:val="18"/>
          <w:szCs w:val="18"/>
        </w:rPr>
        <w:t xml:space="preserve">Podmínkou zadavatele je, že uchazeč dodržuje </w:t>
      </w:r>
      <w:r w:rsidR="00FA6825">
        <w:rPr>
          <w:sz w:val="18"/>
          <w:szCs w:val="18"/>
        </w:rPr>
        <w:t xml:space="preserve">podmínky mezinárodních sankcí </w:t>
      </w:r>
      <w:r w:rsidRPr="007D4C7F">
        <w:rPr>
          <w:sz w:val="18"/>
          <w:szCs w:val="18"/>
        </w:rPr>
        <w:t>ve smyslu (i) zákazu obchodování v zemích nebo teritoriích, které podléhají sankcím, (ii) neposkytování služeb jednotlivcům nebo organizacím, nebo v zemích nebo teritoriích, které podléhají sankcím, pokud by poskytnutí těchto služeb vedlo k porušení nebo obcházení sankcí, (iii) nevyvážení a nedovážení zboží ze a do zemí nebo teritorií, které podléhají sankcím, bez potřebných vládních schválení nebo licencí, pokud by neautorizovaný vývoz nebo dovoz zboží vedl k porušení nebo obcházení sankcí, (iv) nepodílení se, přímo nebo nepřímo, na žádných jiných činnostech, které by vedly k porušení nebo obcházení sankcí, a (v) nepokračování v činnostech popsaných v bodech i)-iv) v případě subjektů, zemí nebo teritorií poté, co se na ně začnou vztahovat sankce. Sankce pro účely tohoto ustanovení znamenají příkaz, zákaz nebo omezení, pokud vyplývají z:</w:t>
      </w:r>
    </w:p>
    <w:p w14:paraId="29409437" w14:textId="77777777" w:rsidR="007D4C7F" w:rsidRPr="00921B05" w:rsidRDefault="007D4C7F" w:rsidP="007D4C7F">
      <w:pPr>
        <w:pStyle w:val="Odstavecseseznamem"/>
        <w:numPr>
          <w:ilvl w:val="1"/>
          <w:numId w:val="7"/>
        </w:numPr>
        <w:jc w:val="both"/>
        <w:rPr>
          <w:sz w:val="18"/>
          <w:szCs w:val="18"/>
        </w:rPr>
      </w:pPr>
      <w:r w:rsidRPr="00921B05">
        <w:rPr>
          <w:sz w:val="18"/>
          <w:szCs w:val="18"/>
        </w:rPr>
        <w:t>Rozhodnutí Rady bezpečnosti OSN přijatých podle článku 41 Charty OSN,</w:t>
      </w:r>
    </w:p>
    <w:p w14:paraId="2D82CE69" w14:textId="77777777" w:rsidR="007D4C7F" w:rsidRPr="00921B05" w:rsidRDefault="007D4C7F" w:rsidP="007D4C7F">
      <w:pPr>
        <w:pStyle w:val="Odstavecseseznamem"/>
        <w:numPr>
          <w:ilvl w:val="1"/>
          <w:numId w:val="7"/>
        </w:numPr>
        <w:jc w:val="both"/>
        <w:rPr>
          <w:sz w:val="18"/>
          <w:szCs w:val="18"/>
        </w:rPr>
      </w:pPr>
      <w:r w:rsidRPr="00921B05">
        <w:rPr>
          <w:sz w:val="18"/>
          <w:szCs w:val="18"/>
        </w:rPr>
        <w:t>Rozhodnutí Úřadu pro kontrolu zahraničních aktiv Ministerstva financí Spojených států amerických,</w:t>
      </w:r>
    </w:p>
    <w:p w14:paraId="0E35501D" w14:textId="77777777" w:rsidR="007D4C7F" w:rsidRPr="00921B05" w:rsidRDefault="007D4C7F" w:rsidP="007D4C7F">
      <w:pPr>
        <w:pStyle w:val="Odstavecseseznamem"/>
        <w:numPr>
          <w:ilvl w:val="1"/>
          <w:numId w:val="7"/>
        </w:numPr>
        <w:jc w:val="both"/>
        <w:rPr>
          <w:sz w:val="18"/>
          <w:szCs w:val="18"/>
        </w:rPr>
      </w:pPr>
      <w:r w:rsidRPr="00921B05">
        <w:rPr>
          <w:sz w:val="18"/>
          <w:szCs w:val="18"/>
        </w:rPr>
        <w:t>Společných pozic, společných akcí nebo jiných opatření přijatých podle ustanovení Smlouvy o Evropské unii o společné zahraniční a bezpečnostní politice,</w:t>
      </w:r>
    </w:p>
    <w:p w14:paraId="2E4F2454" w14:textId="77777777" w:rsidR="007D4C7F" w:rsidRPr="00921B05" w:rsidRDefault="007D4C7F" w:rsidP="007D4C7F">
      <w:pPr>
        <w:pStyle w:val="Odstavecseseznamem"/>
        <w:numPr>
          <w:ilvl w:val="1"/>
          <w:numId w:val="7"/>
        </w:numPr>
        <w:jc w:val="both"/>
        <w:rPr>
          <w:sz w:val="18"/>
          <w:szCs w:val="18"/>
        </w:rPr>
      </w:pPr>
      <w:r w:rsidRPr="00921B05">
        <w:rPr>
          <w:sz w:val="18"/>
          <w:szCs w:val="18"/>
        </w:rPr>
        <w:t>Přímo použitelných nařízení Evropské unie provádějících společnou pozici nebo společnou akci přijatou podle ustanovení Smlouvy o Evropské unii o společné zahraniční a bezpečnostní politice,</w:t>
      </w:r>
    </w:p>
    <w:p w14:paraId="2D318268" w14:textId="77777777" w:rsidR="007D4C7F" w:rsidRPr="00921B05" w:rsidRDefault="007D4C7F" w:rsidP="007D4C7F">
      <w:pPr>
        <w:pStyle w:val="Odstavecseseznamem"/>
        <w:numPr>
          <w:ilvl w:val="1"/>
          <w:numId w:val="7"/>
        </w:numPr>
        <w:jc w:val="both"/>
        <w:rPr>
          <w:sz w:val="18"/>
          <w:szCs w:val="18"/>
        </w:rPr>
      </w:pPr>
      <w:r w:rsidRPr="00921B05">
        <w:rPr>
          <w:sz w:val="18"/>
          <w:szCs w:val="18"/>
        </w:rPr>
        <w:lastRenderedPageBreak/>
        <w:t>Rozhodnutí přijatého podle ustanovení Smlouvy o Evropské unii o společné zahraniční a bezpečnostní politice, nebo</w:t>
      </w:r>
    </w:p>
    <w:p w14:paraId="5F64AC17" w14:textId="77777777" w:rsidR="007D4C7F" w:rsidRPr="002352EE" w:rsidRDefault="007D4C7F" w:rsidP="007D4C7F">
      <w:pPr>
        <w:pStyle w:val="Odstavecseseznamem"/>
        <w:numPr>
          <w:ilvl w:val="1"/>
          <w:numId w:val="7"/>
        </w:numPr>
        <w:jc w:val="both"/>
        <w:rPr>
          <w:sz w:val="18"/>
          <w:szCs w:val="18"/>
        </w:rPr>
      </w:pPr>
      <w:r w:rsidRPr="00921B05">
        <w:rPr>
          <w:sz w:val="18"/>
          <w:szCs w:val="18"/>
        </w:rPr>
        <w:t>Jiného rozhodnutí vlády nebo jiného orgánu v rámci místních jurisdikcí zahrnout osobu na národní seznam sankcí podle příslušného zákona o sankcích nebo podobného opatření.</w:t>
      </w:r>
    </w:p>
    <w:p w14:paraId="1B54690A" w14:textId="77777777" w:rsidR="007D4C7F" w:rsidRPr="00797AA9" w:rsidRDefault="007D4C7F" w:rsidP="00147A0D">
      <w:pPr>
        <w:pStyle w:val="Zkladntext"/>
        <w:spacing w:before="120" w:after="120"/>
        <w:jc w:val="both"/>
        <w:rPr>
          <w:sz w:val="18"/>
          <w:szCs w:val="22"/>
        </w:rPr>
      </w:pPr>
    </w:p>
    <w:p w14:paraId="71499D31" w14:textId="77777777" w:rsidR="003973AE" w:rsidRPr="00797AA9" w:rsidRDefault="003973AE" w:rsidP="00147A0D">
      <w:pPr>
        <w:jc w:val="both"/>
        <w:rPr>
          <w:b/>
          <w:sz w:val="18"/>
          <w:szCs w:val="22"/>
        </w:rPr>
      </w:pPr>
    </w:p>
    <w:p w14:paraId="75709C0F" w14:textId="526868C0" w:rsidR="00856FA6" w:rsidRDefault="00856FA6" w:rsidP="00147A0D">
      <w:pPr>
        <w:pStyle w:val="Nadpis1"/>
        <w:jc w:val="both"/>
      </w:pPr>
      <w:bookmarkStart w:id="66" w:name="_Toc173316317"/>
      <w:r w:rsidRPr="00856FA6">
        <w:t>Po</w:t>
      </w:r>
      <w:r w:rsidR="007C71B8">
        <w:t xml:space="preserve">pis </w:t>
      </w:r>
      <w:r w:rsidR="00CB671A">
        <w:t xml:space="preserve">kvalifikačních </w:t>
      </w:r>
      <w:r w:rsidR="00DA0CEB">
        <w:t>požadavků</w:t>
      </w:r>
      <w:bookmarkEnd w:id="66"/>
    </w:p>
    <w:p w14:paraId="79865DFA" w14:textId="53AD1DE9" w:rsidR="00430EE6" w:rsidRPr="00856697" w:rsidRDefault="00EA07AB" w:rsidP="00147A0D">
      <w:pPr>
        <w:pStyle w:val="paragraph"/>
        <w:spacing w:before="0" w:beforeAutospacing="0" w:after="0" w:afterAutospacing="0"/>
        <w:jc w:val="both"/>
        <w:textAlignment w:val="baseline"/>
        <w:rPr>
          <w:rFonts w:eastAsia="MS Mincho"/>
          <w:color w:val="293133" w:themeColor="text1"/>
          <w:sz w:val="18"/>
          <w:szCs w:val="18"/>
        </w:rPr>
      </w:pPr>
      <w:r>
        <w:rPr>
          <w:sz w:val="18"/>
          <w:szCs w:val="18"/>
        </w:rPr>
        <w:t>S</w:t>
      </w:r>
      <w:r w:rsidR="00C82CA8">
        <w:rPr>
          <w:sz w:val="18"/>
          <w:szCs w:val="18"/>
        </w:rPr>
        <w:t> </w:t>
      </w:r>
      <w:r>
        <w:rPr>
          <w:sz w:val="18"/>
          <w:szCs w:val="18"/>
        </w:rPr>
        <w:t>ohledem na vysoké požadavk</w:t>
      </w:r>
      <w:r w:rsidR="00123E0C">
        <w:rPr>
          <w:sz w:val="18"/>
          <w:szCs w:val="18"/>
        </w:rPr>
        <w:t>y</w:t>
      </w:r>
      <w:r>
        <w:rPr>
          <w:sz w:val="18"/>
          <w:szCs w:val="18"/>
        </w:rPr>
        <w:t xml:space="preserve"> kladené na</w:t>
      </w:r>
      <w:r w:rsidR="00ED3790" w:rsidRPr="00856697">
        <w:rPr>
          <w:sz w:val="18"/>
          <w:szCs w:val="18"/>
        </w:rPr>
        <w:t xml:space="preserve"> </w:t>
      </w:r>
      <w:r w:rsidR="00F50941">
        <w:rPr>
          <w:sz w:val="18"/>
          <w:szCs w:val="18"/>
        </w:rPr>
        <w:t>stavbu</w:t>
      </w:r>
      <w:r w:rsidR="00ED3790" w:rsidRPr="00856697">
        <w:rPr>
          <w:sz w:val="18"/>
          <w:szCs w:val="18"/>
        </w:rPr>
        <w:t xml:space="preserve"> </w:t>
      </w:r>
      <w:r w:rsidR="00BE4998" w:rsidRPr="00856697">
        <w:rPr>
          <w:sz w:val="18"/>
          <w:szCs w:val="18"/>
        </w:rPr>
        <w:t>očekáváme, že</w:t>
      </w:r>
      <w:r w:rsidR="00ED3790" w:rsidRPr="00856697">
        <w:rPr>
          <w:sz w:val="18"/>
          <w:szCs w:val="18"/>
        </w:rPr>
        <w:t xml:space="preserve"> </w:t>
      </w:r>
      <w:r w:rsidR="00F50941">
        <w:rPr>
          <w:sz w:val="18"/>
          <w:szCs w:val="18"/>
        </w:rPr>
        <w:t>uchazeči</w:t>
      </w:r>
      <w:r w:rsidR="003E0619">
        <w:rPr>
          <w:sz w:val="18"/>
          <w:szCs w:val="18"/>
        </w:rPr>
        <w:t xml:space="preserve"> budou</w:t>
      </w:r>
      <w:r w:rsidR="0020727B" w:rsidRPr="00856697">
        <w:rPr>
          <w:sz w:val="18"/>
          <w:szCs w:val="18"/>
        </w:rPr>
        <w:t xml:space="preserve"> </w:t>
      </w:r>
      <w:r>
        <w:rPr>
          <w:sz w:val="18"/>
          <w:szCs w:val="18"/>
        </w:rPr>
        <w:t>zejména</w:t>
      </w:r>
      <w:r w:rsidR="0020727B" w:rsidRPr="00856697">
        <w:rPr>
          <w:sz w:val="18"/>
          <w:szCs w:val="18"/>
        </w:rPr>
        <w:t xml:space="preserve"> </w:t>
      </w:r>
      <w:r w:rsidR="00045B0E">
        <w:rPr>
          <w:sz w:val="18"/>
          <w:szCs w:val="18"/>
        </w:rPr>
        <w:t>společnosti (</w:t>
      </w:r>
      <w:r w:rsidR="006B0419">
        <w:rPr>
          <w:sz w:val="18"/>
          <w:szCs w:val="18"/>
        </w:rPr>
        <w:t>sdružení</w:t>
      </w:r>
      <w:r w:rsidR="00045B0E">
        <w:rPr>
          <w:sz w:val="18"/>
          <w:szCs w:val="18"/>
        </w:rPr>
        <w:t>)</w:t>
      </w:r>
      <w:r w:rsidR="006B0419" w:rsidRPr="00856697">
        <w:rPr>
          <w:sz w:val="18"/>
          <w:szCs w:val="18"/>
        </w:rPr>
        <w:t xml:space="preserve"> </w:t>
      </w:r>
      <w:r w:rsidR="0020727B" w:rsidRPr="00856697">
        <w:rPr>
          <w:sz w:val="18"/>
          <w:szCs w:val="18"/>
        </w:rPr>
        <w:t>dodavatelů</w:t>
      </w:r>
      <w:r w:rsidR="006B0419">
        <w:rPr>
          <w:sz w:val="18"/>
          <w:szCs w:val="18"/>
        </w:rPr>
        <w:t xml:space="preserve"> (dále jen „</w:t>
      </w:r>
      <w:r w:rsidR="006B0419" w:rsidRPr="00921B05">
        <w:rPr>
          <w:b/>
          <w:bCs/>
          <w:sz w:val="18"/>
          <w:szCs w:val="18"/>
        </w:rPr>
        <w:t>konsorcia</w:t>
      </w:r>
      <w:r w:rsidR="006B0419">
        <w:rPr>
          <w:sz w:val="18"/>
          <w:szCs w:val="18"/>
        </w:rPr>
        <w:t>“)</w:t>
      </w:r>
      <w:r w:rsidR="0020727B" w:rsidRPr="00856697">
        <w:rPr>
          <w:sz w:val="18"/>
          <w:szCs w:val="18"/>
        </w:rPr>
        <w:t>.</w:t>
      </w:r>
      <w:r w:rsidR="005623C4" w:rsidRPr="00856697">
        <w:rPr>
          <w:sz w:val="18"/>
          <w:szCs w:val="18"/>
        </w:rPr>
        <w:t xml:space="preserve"> V</w:t>
      </w:r>
      <w:r w:rsidR="00C82CA8">
        <w:rPr>
          <w:sz w:val="18"/>
          <w:szCs w:val="18"/>
        </w:rPr>
        <w:t> </w:t>
      </w:r>
      <w:r w:rsidR="005623C4" w:rsidRPr="00856697">
        <w:rPr>
          <w:sz w:val="18"/>
          <w:szCs w:val="18"/>
        </w:rPr>
        <w:t xml:space="preserve">případě, že se </w:t>
      </w:r>
      <w:r w:rsidR="006E4689">
        <w:rPr>
          <w:sz w:val="18"/>
          <w:szCs w:val="18"/>
        </w:rPr>
        <w:t>uchazeč</w:t>
      </w:r>
      <w:r w:rsidR="006E4689" w:rsidRPr="00856697">
        <w:rPr>
          <w:sz w:val="18"/>
          <w:szCs w:val="18"/>
        </w:rPr>
        <w:t xml:space="preserve"> </w:t>
      </w:r>
      <w:r w:rsidR="005623C4" w:rsidRPr="00856697">
        <w:rPr>
          <w:sz w:val="18"/>
          <w:szCs w:val="18"/>
        </w:rPr>
        <w:t xml:space="preserve">účastní kvalifikačního kola výběrového řízení jako </w:t>
      </w:r>
      <w:r w:rsidR="006B0419">
        <w:rPr>
          <w:sz w:val="18"/>
          <w:szCs w:val="18"/>
        </w:rPr>
        <w:t>konsorcium</w:t>
      </w:r>
      <w:r w:rsidR="005623C4" w:rsidRPr="00856697">
        <w:rPr>
          <w:sz w:val="18"/>
          <w:szCs w:val="18"/>
        </w:rPr>
        <w:t xml:space="preserve">, </w:t>
      </w:r>
      <w:r w:rsidR="00856697">
        <w:rPr>
          <w:sz w:val="18"/>
          <w:szCs w:val="18"/>
        </w:rPr>
        <w:t xml:space="preserve">musí </w:t>
      </w:r>
      <w:r w:rsidR="005623C4" w:rsidRPr="00856697">
        <w:rPr>
          <w:sz w:val="18"/>
          <w:szCs w:val="18"/>
        </w:rPr>
        <w:t xml:space="preserve">sdružení prokázat společné a nerozdílné ručení účastníků sdružení ​podepsaným </w:t>
      </w:r>
      <w:r w:rsidR="007449E3">
        <w:rPr>
          <w:sz w:val="18"/>
          <w:szCs w:val="18"/>
        </w:rPr>
        <w:t>p</w:t>
      </w:r>
      <w:r w:rsidR="007449E3" w:rsidRPr="00856697">
        <w:rPr>
          <w:sz w:val="18"/>
          <w:szCs w:val="18"/>
        </w:rPr>
        <w:t xml:space="preserve">rohlášením </w:t>
      </w:r>
      <w:r w:rsidR="005623C4" w:rsidRPr="00856697">
        <w:rPr>
          <w:sz w:val="18"/>
          <w:szCs w:val="18"/>
        </w:rPr>
        <w:t xml:space="preserve">o ručení ve </w:t>
      </w:r>
      <w:r w:rsidR="005623C4" w:rsidRPr="007D295C">
        <w:rPr>
          <w:sz w:val="18"/>
          <w:szCs w:val="18"/>
        </w:rPr>
        <w:t xml:space="preserve">smyslu </w:t>
      </w:r>
      <w:r w:rsidR="007449E3" w:rsidRPr="007D295C">
        <w:rPr>
          <w:sz w:val="18"/>
          <w:szCs w:val="18"/>
        </w:rPr>
        <w:t>§ 1874 občanského zákoníku</w:t>
      </w:r>
      <w:r w:rsidR="005623C4" w:rsidRPr="00856697">
        <w:rPr>
          <w:rFonts w:eastAsia="MS Mincho"/>
          <w:color w:val="293133" w:themeColor="text1"/>
          <w:sz w:val="18"/>
          <w:szCs w:val="18"/>
        </w:rPr>
        <w:t>.</w:t>
      </w:r>
    </w:p>
    <w:p w14:paraId="309EF531" w14:textId="0C46868A" w:rsidR="00CF17AB" w:rsidRDefault="00CB671A" w:rsidP="001B6E30">
      <w:pPr>
        <w:pStyle w:val="Nadpis2"/>
      </w:pPr>
      <w:bookmarkStart w:id="67" w:name="_Toc173316318"/>
      <w:r>
        <w:t>Reference</w:t>
      </w:r>
      <w:bookmarkEnd w:id="67"/>
    </w:p>
    <w:p w14:paraId="32FBEF3F" w14:textId="6C70DD1E" w:rsidR="00526C9D" w:rsidRDefault="00526C9D" w:rsidP="00147A0D">
      <w:pPr>
        <w:jc w:val="both"/>
      </w:pPr>
    </w:p>
    <w:p w14:paraId="032A8F82" w14:textId="5E64FAE6" w:rsidR="005623C4" w:rsidRPr="0073332D" w:rsidRDefault="00934273" w:rsidP="00147A0D">
      <w:pPr>
        <w:pStyle w:val="Odstavecseseznamem"/>
        <w:numPr>
          <w:ilvl w:val="0"/>
          <w:numId w:val="7"/>
        </w:numPr>
        <w:autoSpaceDE w:val="0"/>
        <w:autoSpaceDN w:val="0"/>
        <w:adjustRightInd w:val="0"/>
        <w:jc w:val="both"/>
        <w:rPr>
          <w:sz w:val="18"/>
          <w:szCs w:val="18"/>
        </w:rPr>
      </w:pPr>
      <w:r w:rsidRPr="0073332D">
        <w:rPr>
          <w:sz w:val="18"/>
          <w:szCs w:val="18"/>
        </w:rPr>
        <w:t>Uchazeč</w:t>
      </w:r>
      <w:r w:rsidR="005623C4" w:rsidRPr="0073332D">
        <w:rPr>
          <w:sz w:val="18"/>
          <w:szCs w:val="18"/>
        </w:rPr>
        <w:t xml:space="preserve"> poskytne reference na významné stavby realizované v</w:t>
      </w:r>
      <w:r w:rsidR="00C82CA8" w:rsidRPr="0073332D">
        <w:rPr>
          <w:sz w:val="18"/>
          <w:szCs w:val="18"/>
        </w:rPr>
        <w:t> </w:t>
      </w:r>
      <w:r w:rsidR="005623C4" w:rsidRPr="0073332D">
        <w:rPr>
          <w:sz w:val="18"/>
          <w:szCs w:val="18"/>
        </w:rPr>
        <w:t>průběhu posledních 5 let i s</w:t>
      </w:r>
      <w:r w:rsidR="00C82CA8" w:rsidRPr="0073332D">
        <w:rPr>
          <w:sz w:val="18"/>
          <w:szCs w:val="18"/>
        </w:rPr>
        <w:t> </w:t>
      </w:r>
      <w:r w:rsidR="005623C4" w:rsidRPr="0073332D">
        <w:rPr>
          <w:sz w:val="18"/>
          <w:szCs w:val="18"/>
        </w:rPr>
        <w:t xml:space="preserve">kontakty na </w:t>
      </w:r>
      <w:r w:rsidR="000804BD" w:rsidRPr="0073332D">
        <w:rPr>
          <w:sz w:val="18"/>
          <w:szCs w:val="18"/>
        </w:rPr>
        <w:t xml:space="preserve">objednatele </w:t>
      </w:r>
      <w:r w:rsidR="005623C4" w:rsidRPr="0073332D">
        <w:rPr>
          <w:sz w:val="18"/>
          <w:szCs w:val="18"/>
        </w:rPr>
        <w:t>těchto staveb.</w:t>
      </w:r>
    </w:p>
    <w:p w14:paraId="12D026BA" w14:textId="77777777" w:rsidR="005623C4" w:rsidRPr="0073332D" w:rsidRDefault="005623C4" w:rsidP="00147A0D">
      <w:pPr>
        <w:autoSpaceDE w:val="0"/>
        <w:autoSpaceDN w:val="0"/>
        <w:adjustRightInd w:val="0"/>
        <w:jc w:val="both"/>
        <w:rPr>
          <w:sz w:val="18"/>
          <w:szCs w:val="18"/>
        </w:rPr>
      </w:pPr>
    </w:p>
    <w:p w14:paraId="00DDFAE5" w14:textId="5D38F110" w:rsidR="00EB6C56" w:rsidRPr="0073332D" w:rsidRDefault="00934273" w:rsidP="00147A0D">
      <w:pPr>
        <w:pStyle w:val="Odstavecseseznamem"/>
        <w:numPr>
          <w:ilvl w:val="0"/>
          <w:numId w:val="7"/>
        </w:numPr>
        <w:autoSpaceDE w:val="0"/>
        <w:autoSpaceDN w:val="0"/>
        <w:adjustRightInd w:val="0"/>
        <w:jc w:val="both"/>
        <w:rPr>
          <w:sz w:val="18"/>
          <w:szCs w:val="18"/>
        </w:rPr>
      </w:pPr>
      <w:r w:rsidRPr="0073332D">
        <w:rPr>
          <w:sz w:val="18"/>
          <w:szCs w:val="18"/>
        </w:rPr>
        <w:t>Uchazeč</w:t>
      </w:r>
      <w:r w:rsidR="005623C4" w:rsidRPr="0073332D">
        <w:rPr>
          <w:sz w:val="18"/>
          <w:szCs w:val="18"/>
        </w:rPr>
        <w:t xml:space="preserve"> poskytne reference na </w:t>
      </w:r>
      <w:r w:rsidR="00B40C2A" w:rsidRPr="0073332D">
        <w:rPr>
          <w:sz w:val="18"/>
          <w:szCs w:val="18"/>
        </w:rPr>
        <w:t>minimálně 3</w:t>
      </w:r>
      <w:r w:rsidR="00CB671A" w:rsidRPr="0073332D">
        <w:rPr>
          <w:sz w:val="18"/>
          <w:szCs w:val="18"/>
        </w:rPr>
        <w:t xml:space="preserve"> realizované projekty v</w:t>
      </w:r>
      <w:r w:rsidR="00FB109F" w:rsidRPr="0073332D">
        <w:rPr>
          <w:sz w:val="18"/>
          <w:szCs w:val="18"/>
        </w:rPr>
        <w:t xml:space="preserve"> následujících </w:t>
      </w:r>
      <w:r w:rsidR="00CB671A" w:rsidRPr="0073332D">
        <w:rPr>
          <w:sz w:val="18"/>
          <w:szCs w:val="18"/>
        </w:rPr>
        <w:t>oblast</w:t>
      </w:r>
      <w:r w:rsidR="00FB109F" w:rsidRPr="0073332D">
        <w:rPr>
          <w:sz w:val="18"/>
          <w:szCs w:val="18"/>
        </w:rPr>
        <w:t xml:space="preserve">ech, přičemž alespoň 1 projekt z takových 3 projektů musí být z kategorie A) a </w:t>
      </w:r>
      <w:r w:rsidR="00E91E78" w:rsidRPr="0073332D">
        <w:rPr>
          <w:sz w:val="18"/>
          <w:szCs w:val="18"/>
        </w:rPr>
        <w:t xml:space="preserve">alespoň </w:t>
      </w:r>
      <w:r w:rsidR="00FB109F" w:rsidRPr="0073332D">
        <w:rPr>
          <w:sz w:val="18"/>
          <w:szCs w:val="18"/>
        </w:rPr>
        <w:t>1 projekt z takových 3 projektů musí být z kategorie B)</w:t>
      </w:r>
      <w:r w:rsidR="000804BD" w:rsidRPr="0073332D">
        <w:rPr>
          <w:sz w:val="18"/>
          <w:szCs w:val="18"/>
        </w:rPr>
        <w:t>:</w:t>
      </w:r>
      <w:r w:rsidR="00CB671A" w:rsidRPr="0073332D">
        <w:rPr>
          <w:sz w:val="18"/>
          <w:szCs w:val="18"/>
        </w:rPr>
        <w:t xml:space="preserve"> </w:t>
      </w:r>
    </w:p>
    <w:p w14:paraId="070A6298" w14:textId="77777777" w:rsidR="00EB6C56" w:rsidRPr="0073332D" w:rsidRDefault="00EB6C56" w:rsidP="00147A0D">
      <w:pPr>
        <w:pStyle w:val="Odstavecseseznamem"/>
        <w:numPr>
          <w:ilvl w:val="0"/>
          <w:numId w:val="0"/>
        </w:numPr>
        <w:ind w:left="720"/>
        <w:jc w:val="both"/>
        <w:rPr>
          <w:sz w:val="18"/>
          <w:szCs w:val="18"/>
        </w:rPr>
      </w:pPr>
    </w:p>
    <w:p w14:paraId="566A5F66" w14:textId="1834FD58" w:rsidR="005623C4" w:rsidRPr="0073332D" w:rsidRDefault="00CA7208" w:rsidP="00147A0D">
      <w:pPr>
        <w:pStyle w:val="Odstavecseseznamem"/>
        <w:numPr>
          <w:ilvl w:val="1"/>
          <w:numId w:val="7"/>
        </w:numPr>
        <w:autoSpaceDE w:val="0"/>
        <w:autoSpaceDN w:val="0"/>
        <w:adjustRightInd w:val="0"/>
        <w:jc w:val="both"/>
        <w:rPr>
          <w:sz w:val="18"/>
          <w:szCs w:val="18"/>
        </w:rPr>
      </w:pPr>
      <w:r w:rsidRPr="0073332D">
        <w:rPr>
          <w:sz w:val="18"/>
          <w:szCs w:val="18"/>
        </w:rPr>
        <w:t xml:space="preserve">A) </w:t>
      </w:r>
      <w:r w:rsidR="00EB6C56" w:rsidRPr="0073332D">
        <w:rPr>
          <w:sz w:val="18"/>
          <w:szCs w:val="18"/>
        </w:rPr>
        <w:t>výstavba průmyslových</w:t>
      </w:r>
      <w:r w:rsidR="00165F6D">
        <w:rPr>
          <w:sz w:val="18"/>
          <w:szCs w:val="18"/>
        </w:rPr>
        <w:t>,</w:t>
      </w:r>
      <w:r w:rsidR="00EB6C56" w:rsidRPr="0073332D">
        <w:rPr>
          <w:sz w:val="18"/>
          <w:szCs w:val="18"/>
        </w:rPr>
        <w:t xml:space="preserve"> administrativních </w:t>
      </w:r>
      <w:r w:rsidR="00165F6D">
        <w:rPr>
          <w:sz w:val="18"/>
          <w:szCs w:val="18"/>
        </w:rPr>
        <w:t>nebo budov občanské výstavby</w:t>
      </w:r>
      <w:r w:rsidR="00EB6C56" w:rsidRPr="0073332D">
        <w:rPr>
          <w:sz w:val="18"/>
          <w:szCs w:val="18"/>
        </w:rPr>
        <w:t xml:space="preserve"> s</w:t>
      </w:r>
      <w:r w:rsidR="00C82CA8" w:rsidRPr="0073332D">
        <w:rPr>
          <w:sz w:val="18"/>
          <w:szCs w:val="18"/>
        </w:rPr>
        <w:t> </w:t>
      </w:r>
      <w:r w:rsidR="00EB6C56" w:rsidRPr="0073332D">
        <w:rPr>
          <w:sz w:val="18"/>
          <w:szCs w:val="18"/>
        </w:rPr>
        <w:t>rozpočtovými náklady min</w:t>
      </w:r>
      <w:r w:rsidR="00513E1B" w:rsidRPr="0073332D">
        <w:rPr>
          <w:sz w:val="18"/>
          <w:szCs w:val="18"/>
        </w:rPr>
        <w:t>.</w:t>
      </w:r>
      <w:r w:rsidR="00EB6C56" w:rsidRPr="0073332D">
        <w:rPr>
          <w:sz w:val="18"/>
          <w:szCs w:val="18"/>
        </w:rPr>
        <w:t xml:space="preserve"> </w:t>
      </w:r>
      <w:r w:rsidR="0034676A" w:rsidRPr="0073332D">
        <w:rPr>
          <w:sz w:val="18"/>
          <w:szCs w:val="18"/>
        </w:rPr>
        <w:t>1</w:t>
      </w:r>
      <w:r w:rsidR="00EB6C56" w:rsidRPr="0073332D">
        <w:rPr>
          <w:sz w:val="18"/>
          <w:szCs w:val="18"/>
        </w:rPr>
        <w:t>,0 mld</w:t>
      </w:r>
      <w:r w:rsidR="00FB109F" w:rsidRPr="0073332D">
        <w:rPr>
          <w:sz w:val="18"/>
          <w:szCs w:val="18"/>
        </w:rPr>
        <w:t>.</w:t>
      </w:r>
      <w:r w:rsidR="00EB6C56" w:rsidRPr="0073332D">
        <w:rPr>
          <w:sz w:val="18"/>
          <w:szCs w:val="18"/>
        </w:rPr>
        <w:t xml:space="preserve"> </w:t>
      </w:r>
      <w:r w:rsidR="000804BD" w:rsidRPr="0073332D">
        <w:rPr>
          <w:sz w:val="18"/>
          <w:szCs w:val="18"/>
        </w:rPr>
        <w:t>Kč,</w:t>
      </w:r>
      <w:r w:rsidR="00914D15" w:rsidRPr="0073332D">
        <w:rPr>
          <w:sz w:val="18"/>
          <w:szCs w:val="18"/>
        </w:rPr>
        <w:t xml:space="preserve"> a</w:t>
      </w:r>
    </w:p>
    <w:p w14:paraId="09041148" w14:textId="38352B13" w:rsidR="00EB6C56" w:rsidRPr="0073332D" w:rsidRDefault="00CA7208" w:rsidP="00147A0D">
      <w:pPr>
        <w:pStyle w:val="Odstavecseseznamem"/>
        <w:numPr>
          <w:ilvl w:val="1"/>
          <w:numId w:val="7"/>
        </w:numPr>
        <w:autoSpaceDE w:val="0"/>
        <w:autoSpaceDN w:val="0"/>
        <w:adjustRightInd w:val="0"/>
        <w:jc w:val="both"/>
        <w:rPr>
          <w:sz w:val="18"/>
          <w:szCs w:val="18"/>
        </w:rPr>
      </w:pPr>
      <w:r w:rsidRPr="0073332D">
        <w:rPr>
          <w:sz w:val="18"/>
          <w:szCs w:val="18"/>
        </w:rPr>
        <w:t xml:space="preserve">B) </w:t>
      </w:r>
      <w:r w:rsidR="00EB6C56" w:rsidRPr="0073332D">
        <w:rPr>
          <w:sz w:val="18"/>
          <w:szCs w:val="18"/>
        </w:rPr>
        <w:t xml:space="preserve">výstavba </w:t>
      </w:r>
      <w:r w:rsidR="000804BD" w:rsidRPr="0073332D">
        <w:rPr>
          <w:sz w:val="18"/>
          <w:szCs w:val="18"/>
        </w:rPr>
        <w:t xml:space="preserve">datového </w:t>
      </w:r>
      <w:r w:rsidR="00EB6C56" w:rsidRPr="0073332D">
        <w:rPr>
          <w:sz w:val="18"/>
          <w:szCs w:val="18"/>
        </w:rPr>
        <w:t xml:space="preserve">centra o velikosti </w:t>
      </w:r>
      <w:r w:rsidR="000804BD" w:rsidRPr="0073332D">
        <w:rPr>
          <w:sz w:val="18"/>
          <w:szCs w:val="18"/>
        </w:rPr>
        <w:t xml:space="preserve">datového </w:t>
      </w:r>
      <w:r w:rsidR="00EB6C56" w:rsidRPr="0073332D">
        <w:rPr>
          <w:sz w:val="18"/>
          <w:szCs w:val="18"/>
        </w:rPr>
        <w:t>sálu minimálně 450</w:t>
      </w:r>
      <w:r w:rsidR="00B614A6" w:rsidRPr="0073332D">
        <w:rPr>
          <w:sz w:val="18"/>
          <w:szCs w:val="18"/>
        </w:rPr>
        <w:t xml:space="preserve"> </w:t>
      </w:r>
      <w:r w:rsidR="000804BD" w:rsidRPr="0073332D">
        <w:rPr>
          <w:sz w:val="18"/>
          <w:szCs w:val="18"/>
        </w:rPr>
        <w:t>m²</w:t>
      </w:r>
      <w:r w:rsidR="00B614A6" w:rsidRPr="0073332D">
        <w:rPr>
          <w:sz w:val="18"/>
          <w:szCs w:val="18"/>
        </w:rPr>
        <w:t>.</w:t>
      </w:r>
    </w:p>
    <w:p w14:paraId="49DAB4E1" w14:textId="77777777" w:rsidR="005623C4" w:rsidRPr="0073332D" w:rsidRDefault="005623C4" w:rsidP="00147A0D">
      <w:pPr>
        <w:pStyle w:val="Odstavecseseznamem"/>
        <w:numPr>
          <w:ilvl w:val="0"/>
          <w:numId w:val="0"/>
        </w:numPr>
        <w:ind w:left="720"/>
        <w:jc w:val="both"/>
        <w:rPr>
          <w:sz w:val="18"/>
          <w:szCs w:val="18"/>
        </w:rPr>
      </w:pPr>
    </w:p>
    <w:p w14:paraId="2B3CCDCC" w14:textId="5E8A0D9D" w:rsidR="004D3E02" w:rsidRPr="0073332D" w:rsidRDefault="00934273" w:rsidP="00147A0D">
      <w:pPr>
        <w:pStyle w:val="Odstavecseseznamem"/>
        <w:numPr>
          <w:ilvl w:val="0"/>
          <w:numId w:val="7"/>
        </w:numPr>
        <w:autoSpaceDE w:val="0"/>
        <w:autoSpaceDN w:val="0"/>
        <w:adjustRightInd w:val="0"/>
        <w:jc w:val="both"/>
      </w:pPr>
      <w:r w:rsidRPr="0073332D">
        <w:rPr>
          <w:sz w:val="18"/>
          <w:szCs w:val="18"/>
        </w:rPr>
        <w:t>Uchazeč</w:t>
      </w:r>
      <w:r w:rsidR="005623C4" w:rsidRPr="0073332D">
        <w:rPr>
          <w:sz w:val="18"/>
          <w:szCs w:val="18"/>
        </w:rPr>
        <w:t xml:space="preserve"> poskytne reference </w:t>
      </w:r>
      <w:r w:rsidR="00116765" w:rsidRPr="0073332D">
        <w:rPr>
          <w:sz w:val="18"/>
          <w:szCs w:val="18"/>
        </w:rPr>
        <w:t>o</w:t>
      </w:r>
      <w:r w:rsidR="00EB6C56" w:rsidRPr="0073332D">
        <w:rPr>
          <w:sz w:val="18"/>
          <w:szCs w:val="18"/>
        </w:rPr>
        <w:t> realizac</w:t>
      </w:r>
      <w:r w:rsidR="00116765" w:rsidRPr="0073332D">
        <w:rPr>
          <w:sz w:val="18"/>
          <w:szCs w:val="18"/>
        </w:rPr>
        <w:t xml:space="preserve">i alespoň </w:t>
      </w:r>
      <w:r w:rsidR="00B40C2A" w:rsidRPr="0073332D">
        <w:rPr>
          <w:sz w:val="18"/>
          <w:szCs w:val="18"/>
        </w:rPr>
        <w:t>3</w:t>
      </w:r>
      <w:r w:rsidR="00EB6C56" w:rsidRPr="0073332D">
        <w:rPr>
          <w:sz w:val="18"/>
          <w:szCs w:val="18"/>
        </w:rPr>
        <w:t xml:space="preserve"> projektů </w:t>
      </w:r>
      <w:r w:rsidR="00761C9D" w:rsidRPr="0073332D">
        <w:rPr>
          <w:sz w:val="18"/>
          <w:szCs w:val="18"/>
        </w:rPr>
        <w:t>certifikovaných dle</w:t>
      </w:r>
      <w:r w:rsidR="00116765" w:rsidRPr="0073332D">
        <w:rPr>
          <w:sz w:val="18"/>
          <w:szCs w:val="18"/>
        </w:rPr>
        <w:t xml:space="preserve"> </w:t>
      </w:r>
      <w:r w:rsidR="00004150" w:rsidRPr="0073332D">
        <w:rPr>
          <w:sz w:val="18"/>
          <w:szCs w:val="18"/>
        </w:rPr>
        <w:t xml:space="preserve">programu </w:t>
      </w:r>
      <w:r w:rsidR="005623C4" w:rsidRPr="0073332D">
        <w:rPr>
          <w:sz w:val="18"/>
          <w:szCs w:val="18"/>
        </w:rPr>
        <w:t>LEED</w:t>
      </w:r>
      <w:r w:rsidR="004D3E02" w:rsidRPr="0073332D">
        <w:rPr>
          <w:sz w:val="18"/>
          <w:szCs w:val="18"/>
        </w:rPr>
        <w:t xml:space="preserve"> </w:t>
      </w:r>
      <w:r w:rsidR="00DE3DCA" w:rsidRPr="0073332D">
        <w:rPr>
          <w:sz w:val="18"/>
          <w:szCs w:val="18"/>
        </w:rPr>
        <w:t>BD+C Data Centers</w:t>
      </w:r>
      <w:r w:rsidR="00004150" w:rsidRPr="0073332D">
        <w:rPr>
          <w:sz w:val="18"/>
          <w:szCs w:val="18"/>
        </w:rPr>
        <w:t>,</w:t>
      </w:r>
      <w:r w:rsidR="0090756B" w:rsidRPr="0073332D">
        <w:rPr>
          <w:sz w:val="18"/>
          <w:szCs w:val="18"/>
        </w:rPr>
        <w:t xml:space="preserve"> </w:t>
      </w:r>
      <w:r w:rsidR="00DE3DCA" w:rsidRPr="0073332D">
        <w:rPr>
          <w:sz w:val="18"/>
          <w:szCs w:val="18"/>
        </w:rPr>
        <w:t>alternativně</w:t>
      </w:r>
      <w:r w:rsidR="00004150" w:rsidRPr="0073332D">
        <w:rPr>
          <w:sz w:val="18"/>
          <w:szCs w:val="18"/>
        </w:rPr>
        <w:t xml:space="preserve"> LEED </w:t>
      </w:r>
      <w:r w:rsidR="007122D4" w:rsidRPr="0073332D">
        <w:rPr>
          <w:sz w:val="18"/>
          <w:szCs w:val="18"/>
        </w:rPr>
        <w:t>BD+C</w:t>
      </w:r>
      <w:r w:rsidR="00004150" w:rsidRPr="0073332D">
        <w:rPr>
          <w:sz w:val="18"/>
          <w:szCs w:val="18"/>
        </w:rPr>
        <w:t xml:space="preserve"> Core and </w:t>
      </w:r>
      <w:r w:rsidR="004D3E02" w:rsidRPr="0073332D">
        <w:rPr>
          <w:sz w:val="18"/>
          <w:szCs w:val="18"/>
        </w:rPr>
        <w:t>Shell</w:t>
      </w:r>
      <w:r w:rsidR="0090756B" w:rsidRPr="0073332D">
        <w:rPr>
          <w:sz w:val="18"/>
          <w:szCs w:val="18"/>
        </w:rPr>
        <w:t>.</w:t>
      </w:r>
    </w:p>
    <w:p w14:paraId="1A094072" w14:textId="77777777" w:rsidR="0090756B" w:rsidRPr="0073332D" w:rsidRDefault="0090756B" w:rsidP="00147A0D">
      <w:pPr>
        <w:pStyle w:val="Odstavecseseznamem"/>
        <w:numPr>
          <w:ilvl w:val="0"/>
          <w:numId w:val="0"/>
        </w:numPr>
        <w:autoSpaceDE w:val="0"/>
        <w:autoSpaceDN w:val="0"/>
        <w:adjustRightInd w:val="0"/>
        <w:ind w:left="720"/>
        <w:jc w:val="both"/>
      </w:pPr>
    </w:p>
    <w:p w14:paraId="04B2D3C6" w14:textId="68AE6CDF" w:rsidR="004D3E02" w:rsidRPr="0073332D" w:rsidRDefault="00934273" w:rsidP="00147A0D">
      <w:pPr>
        <w:pStyle w:val="Odstavecseseznamem"/>
        <w:numPr>
          <w:ilvl w:val="0"/>
          <w:numId w:val="7"/>
        </w:numPr>
        <w:autoSpaceDE w:val="0"/>
        <w:autoSpaceDN w:val="0"/>
        <w:adjustRightInd w:val="0"/>
        <w:jc w:val="both"/>
        <w:rPr>
          <w:sz w:val="18"/>
          <w:szCs w:val="18"/>
        </w:rPr>
      </w:pPr>
      <w:r w:rsidRPr="0073332D">
        <w:rPr>
          <w:sz w:val="18"/>
          <w:szCs w:val="18"/>
        </w:rPr>
        <w:t>Uchazeč</w:t>
      </w:r>
      <w:r w:rsidR="004D3E02" w:rsidRPr="0073332D">
        <w:rPr>
          <w:sz w:val="18"/>
          <w:szCs w:val="18"/>
        </w:rPr>
        <w:t xml:space="preserve"> prokáže úspěšné vedení alespoň </w:t>
      </w:r>
      <w:r w:rsidR="00B40C2A" w:rsidRPr="0073332D">
        <w:rPr>
          <w:sz w:val="18"/>
          <w:szCs w:val="18"/>
        </w:rPr>
        <w:t>3</w:t>
      </w:r>
      <w:r w:rsidR="004D3E02" w:rsidRPr="0073332D">
        <w:rPr>
          <w:sz w:val="18"/>
          <w:szCs w:val="18"/>
        </w:rPr>
        <w:t xml:space="preserve"> projektů realizace </w:t>
      </w:r>
      <w:r w:rsidR="006A7476" w:rsidRPr="0073332D">
        <w:rPr>
          <w:sz w:val="18"/>
          <w:szCs w:val="18"/>
        </w:rPr>
        <w:t xml:space="preserve">datových center </w:t>
      </w:r>
      <w:r w:rsidR="004D3E02" w:rsidRPr="0073332D">
        <w:rPr>
          <w:sz w:val="18"/>
          <w:szCs w:val="18"/>
        </w:rPr>
        <w:t xml:space="preserve">(Build only) minimálně </w:t>
      </w:r>
      <w:r w:rsidR="00B92291" w:rsidRPr="0073332D">
        <w:rPr>
          <w:sz w:val="18"/>
          <w:szCs w:val="18"/>
        </w:rPr>
        <w:t xml:space="preserve">ve </w:t>
      </w:r>
      <w:r w:rsidR="004D3E02" w:rsidRPr="0073332D">
        <w:rPr>
          <w:sz w:val="18"/>
          <w:szCs w:val="18"/>
        </w:rPr>
        <w:t xml:space="preserve">fázi 3 (Výstavba) úroveň 1 – 7, který byl </w:t>
      </w:r>
      <w:r w:rsidR="00B92291" w:rsidRPr="0073332D">
        <w:rPr>
          <w:sz w:val="18"/>
          <w:szCs w:val="18"/>
        </w:rPr>
        <w:t xml:space="preserve">uváděn </w:t>
      </w:r>
      <w:r w:rsidR="004D3E02" w:rsidRPr="0073332D">
        <w:rPr>
          <w:sz w:val="18"/>
          <w:szCs w:val="18"/>
        </w:rPr>
        <w:t xml:space="preserve">do provozu dle </w:t>
      </w:r>
      <w:r w:rsidR="007122D4" w:rsidRPr="0073332D">
        <w:rPr>
          <w:sz w:val="18"/>
          <w:szCs w:val="18"/>
        </w:rPr>
        <w:t>C</w:t>
      </w:r>
      <w:r w:rsidR="004D3E02" w:rsidRPr="0073332D">
        <w:rPr>
          <w:sz w:val="18"/>
          <w:szCs w:val="18"/>
        </w:rPr>
        <w:t>ommissioning standardu:</w:t>
      </w:r>
    </w:p>
    <w:p w14:paraId="5B72FDB6" w14:textId="44BD9B78" w:rsidR="004D3E02" w:rsidRPr="0073332D" w:rsidRDefault="004D3E02" w:rsidP="00147A0D">
      <w:pPr>
        <w:pStyle w:val="Odstavecseseznamem"/>
        <w:numPr>
          <w:ilvl w:val="1"/>
          <w:numId w:val="7"/>
        </w:numPr>
        <w:autoSpaceDE w:val="0"/>
        <w:autoSpaceDN w:val="0"/>
        <w:adjustRightInd w:val="0"/>
        <w:jc w:val="both"/>
        <w:rPr>
          <w:sz w:val="18"/>
          <w:szCs w:val="18"/>
        </w:rPr>
      </w:pPr>
      <w:r w:rsidRPr="0073332D">
        <w:rPr>
          <w:sz w:val="18"/>
          <w:szCs w:val="18"/>
        </w:rPr>
        <w:t>ASHRAE Guideline 0-2013</w:t>
      </w:r>
      <w:r w:rsidR="007B6E97" w:rsidRPr="0073332D">
        <w:rPr>
          <w:sz w:val="18"/>
          <w:szCs w:val="18"/>
        </w:rPr>
        <w:t>,</w:t>
      </w:r>
    </w:p>
    <w:p w14:paraId="657C2474" w14:textId="50E95889" w:rsidR="004D3E02" w:rsidRPr="0073332D" w:rsidRDefault="004D3E02" w:rsidP="00147A0D">
      <w:pPr>
        <w:pStyle w:val="Odstavecseseznamem"/>
        <w:numPr>
          <w:ilvl w:val="1"/>
          <w:numId w:val="7"/>
        </w:numPr>
        <w:autoSpaceDE w:val="0"/>
        <w:autoSpaceDN w:val="0"/>
        <w:adjustRightInd w:val="0"/>
        <w:jc w:val="both"/>
        <w:rPr>
          <w:sz w:val="18"/>
          <w:szCs w:val="18"/>
        </w:rPr>
      </w:pPr>
      <w:r w:rsidRPr="0073332D">
        <w:rPr>
          <w:sz w:val="18"/>
          <w:szCs w:val="18"/>
        </w:rPr>
        <w:t>ASHRAE Guideline 1.1–2007</w:t>
      </w:r>
      <w:r w:rsidR="007B6E97" w:rsidRPr="0073332D">
        <w:rPr>
          <w:sz w:val="18"/>
          <w:szCs w:val="18"/>
        </w:rPr>
        <w:t>,</w:t>
      </w:r>
    </w:p>
    <w:p w14:paraId="668F6136" w14:textId="01EF037C" w:rsidR="004D3E02" w:rsidRPr="0073332D" w:rsidRDefault="004D3E02" w:rsidP="00147A0D">
      <w:pPr>
        <w:pStyle w:val="Odstavecseseznamem"/>
        <w:numPr>
          <w:ilvl w:val="1"/>
          <w:numId w:val="7"/>
        </w:numPr>
        <w:autoSpaceDE w:val="0"/>
        <w:autoSpaceDN w:val="0"/>
        <w:adjustRightInd w:val="0"/>
        <w:jc w:val="both"/>
        <w:rPr>
          <w:sz w:val="18"/>
          <w:szCs w:val="18"/>
        </w:rPr>
      </w:pPr>
      <w:r w:rsidRPr="0073332D">
        <w:rPr>
          <w:sz w:val="18"/>
          <w:szCs w:val="18"/>
        </w:rPr>
        <w:t>ASTM E2947-21A</w:t>
      </w:r>
      <w:r w:rsidR="007B6E97" w:rsidRPr="0073332D">
        <w:rPr>
          <w:sz w:val="18"/>
          <w:szCs w:val="18"/>
        </w:rPr>
        <w:t xml:space="preserve"> a</w:t>
      </w:r>
    </w:p>
    <w:p w14:paraId="2591441D" w14:textId="356D5821" w:rsidR="004D3E02" w:rsidRPr="0073332D" w:rsidRDefault="004D3E02" w:rsidP="00147A0D">
      <w:pPr>
        <w:pStyle w:val="Odstavecseseznamem"/>
        <w:numPr>
          <w:ilvl w:val="1"/>
          <w:numId w:val="7"/>
        </w:numPr>
        <w:autoSpaceDE w:val="0"/>
        <w:autoSpaceDN w:val="0"/>
        <w:adjustRightInd w:val="0"/>
        <w:jc w:val="both"/>
        <w:rPr>
          <w:sz w:val="18"/>
          <w:szCs w:val="18"/>
        </w:rPr>
      </w:pPr>
      <w:r w:rsidRPr="0073332D">
        <w:rPr>
          <w:sz w:val="18"/>
          <w:szCs w:val="18"/>
        </w:rPr>
        <w:t>NIBS Guideline 3-2012</w:t>
      </w:r>
      <w:r w:rsidR="007B6E97" w:rsidRPr="0073332D">
        <w:rPr>
          <w:sz w:val="18"/>
          <w:szCs w:val="18"/>
        </w:rPr>
        <w:t>.</w:t>
      </w:r>
    </w:p>
    <w:p w14:paraId="523FB393" w14:textId="77777777" w:rsidR="00C37537" w:rsidRDefault="00C37537" w:rsidP="00147A0D">
      <w:pPr>
        <w:pStyle w:val="Odstavecseseznamem"/>
        <w:numPr>
          <w:ilvl w:val="0"/>
          <w:numId w:val="0"/>
        </w:numPr>
        <w:autoSpaceDE w:val="0"/>
        <w:autoSpaceDN w:val="0"/>
        <w:adjustRightInd w:val="0"/>
        <w:ind w:left="1440"/>
        <w:jc w:val="both"/>
        <w:rPr>
          <w:sz w:val="18"/>
          <w:szCs w:val="18"/>
        </w:rPr>
      </w:pPr>
    </w:p>
    <w:p w14:paraId="0468BD8C" w14:textId="7C28447F" w:rsidR="00513E1B" w:rsidRDefault="00513E1B" w:rsidP="00B74C01">
      <w:pPr>
        <w:pStyle w:val="Odstavecseseznamem"/>
        <w:numPr>
          <w:ilvl w:val="0"/>
          <w:numId w:val="0"/>
        </w:numPr>
        <w:autoSpaceDE w:val="0"/>
        <w:autoSpaceDN w:val="0"/>
        <w:adjustRightInd w:val="0"/>
        <w:ind w:left="720"/>
        <w:jc w:val="both"/>
        <w:rPr>
          <w:sz w:val="18"/>
          <w:szCs w:val="18"/>
        </w:rPr>
      </w:pPr>
      <w:r w:rsidRPr="0073332D">
        <w:rPr>
          <w:sz w:val="18"/>
          <w:szCs w:val="18"/>
        </w:rPr>
        <w:t>P</w:t>
      </w:r>
      <w:r w:rsidR="004D3E02" w:rsidRPr="0073332D">
        <w:rPr>
          <w:sz w:val="18"/>
          <w:szCs w:val="18"/>
        </w:rPr>
        <w:t xml:space="preserve">rokázání tohoto požadavku </w:t>
      </w:r>
      <w:r w:rsidR="00FA15F0" w:rsidRPr="0073332D">
        <w:rPr>
          <w:sz w:val="18"/>
          <w:szCs w:val="18"/>
        </w:rPr>
        <w:t>č</w:t>
      </w:r>
      <w:r w:rsidR="004D3E02" w:rsidRPr="0073332D">
        <w:rPr>
          <w:sz w:val="18"/>
          <w:szCs w:val="18"/>
        </w:rPr>
        <w:t>estn</w:t>
      </w:r>
      <w:r w:rsidRPr="0073332D">
        <w:rPr>
          <w:sz w:val="18"/>
          <w:szCs w:val="18"/>
        </w:rPr>
        <w:t>ým</w:t>
      </w:r>
      <w:r w:rsidR="004D3E02" w:rsidRPr="0073332D">
        <w:rPr>
          <w:sz w:val="18"/>
          <w:szCs w:val="18"/>
        </w:rPr>
        <w:t xml:space="preserve"> prohlášení</w:t>
      </w:r>
      <w:r w:rsidRPr="0073332D">
        <w:rPr>
          <w:sz w:val="18"/>
          <w:szCs w:val="18"/>
        </w:rPr>
        <w:t>m</w:t>
      </w:r>
      <w:r w:rsidR="004D3E02" w:rsidRPr="0073332D">
        <w:rPr>
          <w:sz w:val="18"/>
          <w:szCs w:val="18"/>
        </w:rPr>
        <w:t xml:space="preserve"> s</w:t>
      </w:r>
      <w:r w:rsidR="00C82CA8" w:rsidRPr="0073332D">
        <w:rPr>
          <w:sz w:val="18"/>
          <w:szCs w:val="18"/>
        </w:rPr>
        <w:t> </w:t>
      </w:r>
      <w:r w:rsidR="004D3E02" w:rsidRPr="0073332D">
        <w:rPr>
          <w:sz w:val="18"/>
          <w:szCs w:val="18"/>
        </w:rPr>
        <w:t xml:space="preserve">uvedením </w:t>
      </w:r>
      <w:r w:rsidR="00B92291" w:rsidRPr="0073332D">
        <w:rPr>
          <w:sz w:val="18"/>
          <w:szCs w:val="18"/>
        </w:rPr>
        <w:t xml:space="preserve">organizačního </w:t>
      </w:r>
      <w:r w:rsidR="004D3E02" w:rsidRPr="0073332D">
        <w:rPr>
          <w:sz w:val="18"/>
          <w:szCs w:val="18"/>
        </w:rPr>
        <w:t xml:space="preserve">diagramu projektu </w:t>
      </w:r>
      <w:r w:rsidR="008473E7" w:rsidRPr="0073332D">
        <w:rPr>
          <w:sz w:val="18"/>
          <w:szCs w:val="18"/>
        </w:rPr>
        <w:t>(viz kapitola 3.3 níže</w:t>
      </w:r>
      <w:r w:rsidR="0022300A">
        <w:rPr>
          <w:sz w:val="18"/>
          <w:szCs w:val="18"/>
        </w:rPr>
        <w:t xml:space="preserve"> a </w:t>
      </w:r>
      <w:r w:rsidR="0022300A" w:rsidRPr="00275EAF">
        <w:rPr>
          <w:sz w:val="18"/>
          <w:szCs w:val="18"/>
        </w:rPr>
        <w:t>příloha č. 3</w:t>
      </w:r>
      <w:r w:rsidR="0073332D">
        <w:rPr>
          <w:sz w:val="18"/>
          <w:szCs w:val="18"/>
        </w:rPr>
        <w:t>)</w:t>
      </w:r>
      <w:r w:rsidR="008473E7" w:rsidRPr="0073332D">
        <w:rPr>
          <w:sz w:val="18"/>
          <w:szCs w:val="18"/>
        </w:rPr>
        <w:t xml:space="preserve"> </w:t>
      </w:r>
      <w:r w:rsidR="004D3E02" w:rsidRPr="0073332D">
        <w:rPr>
          <w:sz w:val="18"/>
          <w:szCs w:val="18"/>
        </w:rPr>
        <w:t xml:space="preserve">a CV jednotlivých členů týmu na straně </w:t>
      </w:r>
      <w:r w:rsidR="00934273" w:rsidRPr="0073332D">
        <w:rPr>
          <w:sz w:val="18"/>
          <w:szCs w:val="18"/>
        </w:rPr>
        <w:t>uchazeč</w:t>
      </w:r>
      <w:r w:rsidR="004D3E02" w:rsidRPr="0073332D">
        <w:rPr>
          <w:sz w:val="18"/>
          <w:szCs w:val="18"/>
        </w:rPr>
        <w:t>e.</w:t>
      </w:r>
      <w:r w:rsidR="007B06AB" w:rsidRPr="0073332D">
        <w:rPr>
          <w:sz w:val="18"/>
          <w:szCs w:val="18"/>
        </w:rPr>
        <w:t xml:space="preserve"> Za úspěšné splnění tohoto referenčního požadavku bude považována prokázaná shoda Referenčních projektů se všemi uvedenými požadovanými Commissioning standardy.</w:t>
      </w:r>
    </w:p>
    <w:p w14:paraId="33091086" w14:textId="413C6127" w:rsidR="005C2F46" w:rsidRPr="004D3E02" w:rsidRDefault="005C2F46" w:rsidP="00147A0D">
      <w:pPr>
        <w:pStyle w:val="Odstavecseseznamem"/>
        <w:numPr>
          <w:ilvl w:val="0"/>
          <w:numId w:val="0"/>
        </w:numPr>
        <w:autoSpaceDE w:val="0"/>
        <w:autoSpaceDN w:val="0"/>
        <w:adjustRightInd w:val="0"/>
        <w:ind w:left="1440"/>
        <w:jc w:val="both"/>
        <w:rPr>
          <w:sz w:val="18"/>
          <w:szCs w:val="18"/>
        </w:rPr>
      </w:pPr>
    </w:p>
    <w:p w14:paraId="1EDF4ED5" w14:textId="1BF1B4F9" w:rsidR="00EB6C56" w:rsidRDefault="00EB6C56" w:rsidP="00147A0D">
      <w:pPr>
        <w:pStyle w:val="Odstavecseseznamem"/>
        <w:numPr>
          <w:ilvl w:val="0"/>
          <w:numId w:val="0"/>
        </w:numPr>
        <w:autoSpaceDE w:val="0"/>
        <w:autoSpaceDN w:val="0"/>
        <w:adjustRightInd w:val="0"/>
        <w:ind w:left="720"/>
        <w:jc w:val="both"/>
      </w:pPr>
    </w:p>
    <w:p w14:paraId="611462D3" w14:textId="07CC3C76" w:rsidR="00EB6C56" w:rsidRDefault="00EB6C56" w:rsidP="001B6E30">
      <w:pPr>
        <w:pStyle w:val="Nadpis2"/>
      </w:pPr>
      <w:bookmarkStart w:id="68" w:name="_Toc173316319"/>
      <w:r>
        <w:t>Ekonomická stabilita</w:t>
      </w:r>
      <w:bookmarkEnd w:id="68"/>
    </w:p>
    <w:p w14:paraId="55A06535" w14:textId="3BBB9266" w:rsidR="00EB6C56" w:rsidRDefault="00EB6C56" w:rsidP="00147A0D">
      <w:pPr>
        <w:autoSpaceDE w:val="0"/>
        <w:autoSpaceDN w:val="0"/>
        <w:adjustRightInd w:val="0"/>
        <w:jc w:val="both"/>
      </w:pPr>
    </w:p>
    <w:p w14:paraId="0C75B403" w14:textId="026FFAAA" w:rsidR="00513E1B" w:rsidRPr="0022300A" w:rsidRDefault="00934273" w:rsidP="00147A0D">
      <w:pPr>
        <w:pStyle w:val="Odstavecseseznamem"/>
        <w:numPr>
          <w:ilvl w:val="0"/>
          <w:numId w:val="7"/>
        </w:numPr>
        <w:autoSpaceDE w:val="0"/>
        <w:autoSpaceDN w:val="0"/>
        <w:adjustRightInd w:val="0"/>
        <w:jc w:val="both"/>
        <w:rPr>
          <w:color w:val="293133" w:themeColor="text1"/>
          <w:sz w:val="18"/>
          <w:szCs w:val="18"/>
        </w:rPr>
      </w:pPr>
      <w:r>
        <w:rPr>
          <w:sz w:val="18"/>
          <w:szCs w:val="18"/>
        </w:rPr>
        <w:t>Uchazeč</w:t>
      </w:r>
      <w:r w:rsidR="00EB6C56" w:rsidRPr="00381AFA">
        <w:rPr>
          <w:sz w:val="18"/>
          <w:szCs w:val="18"/>
        </w:rPr>
        <w:t xml:space="preserve"> </w:t>
      </w:r>
      <w:r w:rsidR="0087269B">
        <w:rPr>
          <w:sz w:val="18"/>
          <w:szCs w:val="18"/>
        </w:rPr>
        <w:t xml:space="preserve">prokáže, že </w:t>
      </w:r>
      <w:r w:rsidR="00EB6C56" w:rsidRPr="00381AFA">
        <w:rPr>
          <w:sz w:val="18"/>
          <w:szCs w:val="18"/>
        </w:rPr>
        <w:t xml:space="preserve">má roční obrat minimálně </w:t>
      </w:r>
      <w:r w:rsidR="006F760B" w:rsidRPr="00381AFA">
        <w:rPr>
          <w:sz w:val="18"/>
          <w:szCs w:val="18"/>
        </w:rPr>
        <w:t>2,25 mld</w:t>
      </w:r>
      <w:r w:rsidR="006B0419">
        <w:rPr>
          <w:sz w:val="18"/>
          <w:szCs w:val="18"/>
        </w:rPr>
        <w:t>. Kč</w:t>
      </w:r>
      <w:r w:rsidR="00FA15F0">
        <w:rPr>
          <w:sz w:val="18"/>
          <w:szCs w:val="18"/>
        </w:rPr>
        <w:t xml:space="preserve"> za posledních 5 let (uchazeč poskytne ú</w:t>
      </w:r>
      <w:r w:rsidR="00FA15F0" w:rsidRPr="00381AFA">
        <w:rPr>
          <w:sz w:val="18"/>
          <w:szCs w:val="18"/>
        </w:rPr>
        <w:t xml:space="preserve">daje o </w:t>
      </w:r>
      <w:r w:rsidR="00FA15F0" w:rsidRPr="008271BB">
        <w:rPr>
          <w:color w:val="293133" w:themeColor="text1"/>
          <w:sz w:val="18"/>
          <w:szCs w:val="18"/>
        </w:rPr>
        <w:t>obratu dosaženém v </w:t>
      </w:r>
      <w:r w:rsidR="00FA15F0" w:rsidRPr="0022300A">
        <w:rPr>
          <w:color w:val="293133" w:themeColor="text1"/>
          <w:sz w:val="18"/>
          <w:szCs w:val="18"/>
        </w:rPr>
        <w:t>posledních 5 letech, včetně účetních závěrek za roky 2018-2022)</w:t>
      </w:r>
      <w:r w:rsidR="006B0419" w:rsidRPr="0022300A">
        <w:rPr>
          <w:color w:val="293133" w:themeColor="text1"/>
          <w:sz w:val="18"/>
          <w:szCs w:val="18"/>
        </w:rPr>
        <w:t>.</w:t>
      </w:r>
    </w:p>
    <w:p w14:paraId="055776ED" w14:textId="5D2C2ABA" w:rsidR="00EB6C56" w:rsidRPr="0022300A" w:rsidRDefault="00EB6C56" w:rsidP="00513E1B">
      <w:pPr>
        <w:pStyle w:val="Odstavecseseznamem"/>
        <w:numPr>
          <w:ilvl w:val="0"/>
          <w:numId w:val="0"/>
        </w:numPr>
        <w:autoSpaceDE w:val="0"/>
        <w:autoSpaceDN w:val="0"/>
        <w:adjustRightInd w:val="0"/>
        <w:ind w:left="720"/>
        <w:jc w:val="both"/>
        <w:rPr>
          <w:color w:val="293133" w:themeColor="text1"/>
          <w:sz w:val="18"/>
          <w:szCs w:val="18"/>
        </w:rPr>
      </w:pPr>
    </w:p>
    <w:p w14:paraId="315ED7DA" w14:textId="389A261E" w:rsidR="0018539D" w:rsidRPr="0022300A" w:rsidRDefault="00934273" w:rsidP="00147A0D">
      <w:pPr>
        <w:pStyle w:val="Odstavecseseznamem"/>
        <w:numPr>
          <w:ilvl w:val="0"/>
          <w:numId w:val="7"/>
        </w:numPr>
        <w:autoSpaceDE w:val="0"/>
        <w:autoSpaceDN w:val="0"/>
        <w:adjustRightInd w:val="0"/>
        <w:jc w:val="both"/>
        <w:rPr>
          <w:color w:val="293133" w:themeColor="text1"/>
          <w:sz w:val="18"/>
          <w:szCs w:val="18"/>
        </w:rPr>
      </w:pPr>
      <w:r w:rsidRPr="0022300A">
        <w:rPr>
          <w:color w:val="293133" w:themeColor="text1"/>
          <w:sz w:val="18"/>
          <w:szCs w:val="18"/>
        </w:rPr>
        <w:t>Uchazeč</w:t>
      </w:r>
      <w:r w:rsidR="00EB6C56" w:rsidRPr="0022300A">
        <w:rPr>
          <w:color w:val="293133" w:themeColor="text1"/>
          <w:sz w:val="18"/>
          <w:szCs w:val="18"/>
        </w:rPr>
        <w:t xml:space="preserve"> poskytne prohlášení o schopnosti poskytnout </w:t>
      </w:r>
      <w:r w:rsidR="003260A8" w:rsidRPr="0022300A">
        <w:rPr>
          <w:color w:val="293133" w:themeColor="text1"/>
          <w:sz w:val="18"/>
          <w:szCs w:val="18"/>
        </w:rPr>
        <w:t>neodvolatelnou</w:t>
      </w:r>
      <w:r w:rsidR="00D30E47" w:rsidRPr="0022300A">
        <w:rPr>
          <w:color w:val="293133" w:themeColor="text1"/>
          <w:sz w:val="18"/>
          <w:szCs w:val="18"/>
        </w:rPr>
        <w:t xml:space="preserve"> bezpodmínečnou</w:t>
      </w:r>
      <w:r w:rsidR="003260A8" w:rsidRPr="0022300A">
        <w:rPr>
          <w:color w:val="293133" w:themeColor="text1"/>
          <w:sz w:val="18"/>
          <w:szCs w:val="18"/>
        </w:rPr>
        <w:t xml:space="preserve"> </w:t>
      </w:r>
      <w:r w:rsidR="00EB6C56" w:rsidRPr="0022300A">
        <w:rPr>
          <w:color w:val="293133" w:themeColor="text1"/>
          <w:sz w:val="18"/>
          <w:szCs w:val="18"/>
        </w:rPr>
        <w:t xml:space="preserve">bankovní záruku </w:t>
      </w:r>
      <w:r w:rsidR="003260A8" w:rsidRPr="0022300A">
        <w:rPr>
          <w:color w:val="293133" w:themeColor="text1"/>
          <w:sz w:val="18"/>
          <w:szCs w:val="18"/>
        </w:rPr>
        <w:t xml:space="preserve">na první výzvu </w:t>
      </w:r>
      <w:r w:rsidR="00EB6C56" w:rsidRPr="0022300A">
        <w:rPr>
          <w:color w:val="293133" w:themeColor="text1"/>
          <w:sz w:val="18"/>
          <w:szCs w:val="18"/>
        </w:rPr>
        <w:t>ve výši</w:t>
      </w:r>
      <w:r w:rsidR="0018539D" w:rsidRPr="0022300A">
        <w:rPr>
          <w:color w:val="293133" w:themeColor="text1"/>
          <w:sz w:val="18"/>
          <w:szCs w:val="18"/>
        </w:rPr>
        <w:t xml:space="preserve"> </w:t>
      </w:r>
      <w:r w:rsidR="006F760B" w:rsidRPr="0022300A">
        <w:rPr>
          <w:color w:val="293133" w:themeColor="text1"/>
          <w:sz w:val="18"/>
          <w:szCs w:val="18"/>
        </w:rPr>
        <w:t>1</w:t>
      </w:r>
      <w:r w:rsidR="00F22C6B" w:rsidRPr="0022300A">
        <w:rPr>
          <w:color w:val="293133" w:themeColor="text1"/>
          <w:sz w:val="18"/>
          <w:szCs w:val="18"/>
        </w:rPr>
        <w:t>0</w:t>
      </w:r>
      <w:r w:rsidR="00484BD4" w:rsidRPr="0022300A">
        <w:rPr>
          <w:color w:val="293133" w:themeColor="text1"/>
          <w:sz w:val="18"/>
          <w:szCs w:val="18"/>
        </w:rPr>
        <w:t xml:space="preserve"> </w:t>
      </w:r>
      <w:r w:rsidR="00F22C6B" w:rsidRPr="0022300A">
        <w:rPr>
          <w:color w:val="293133" w:themeColor="text1"/>
          <w:sz w:val="18"/>
          <w:szCs w:val="18"/>
        </w:rPr>
        <w:t>%</w:t>
      </w:r>
      <w:r w:rsidR="00484BD4" w:rsidRPr="0022300A">
        <w:rPr>
          <w:color w:val="293133" w:themeColor="text1"/>
          <w:sz w:val="18"/>
          <w:szCs w:val="18"/>
        </w:rPr>
        <w:t xml:space="preserve"> </w:t>
      </w:r>
      <w:r w:rsidR="00F22C6B" w:rsidRPr="0022300A">
        <w:rPr>
          <w:color w:val="293133" w:themeColor="text1"/>
          <w:sz w:val="18"/>
          <w:szCs w:val="18"/>
        </w:rPr>
        <w:t>z c</w:t>
      </w:r>
      <w:r w:rsidR="00FA024D" w:rsidRPr="0022300A">
        <w:rPr>
          <w:color w:val="293133" w:themeColor="text1"/>
          <w:sz w:val="18"/>
          <w:szCs w:val="18"/>
        </w:rPr>
        <w:t>elkové ceny plnění</w:t>
      </w:r>
      <w:r w:rsidR="00EB6C56" w:rsidRPr="0022300A">
        <w:rPr>
          <w:color w:val="293133" w:themeColor="text1"/>
          <w:sz w:val="18"/>
          <w:szCs w:val="18"/>
        </w:rPr>
        <w:t xml:space="preserve"> k</w:t>
      </w:r>
      <w:r w:rsidR="00C82CA8" w:rsidRPr="0022300A">
        <w:rPr>
          <w:color w:val="293133" w:themeColor="text1"/>
          <w:sz w:val="18"/>
          <w:szCs w:val="18"/>
        </w:rPr>
        <w:t> </w:t>
      </w:r>
      <w:r w:rsidR="00EB6C56" w:rsidRPr="0022300A">
        <w:rPr>
          <w:color w:val="293133" w:themeColor="text1"/>
          <w:sz w:val="18"/>
          <w:szCs w:val="18"/>
        </w:rPr>
        <w:t xml:space="preserve">zajištění </w:t>
      </w:r>
      <w:r w:rsidR="003260A8" w:rsidRPr="0022300A">
        <w:rPr>
          <w:color w:val="293133" w:themeColor="text1"/>
          <w:sz w:val="18"/>
          <w:szCs w:val="18"/>
        </w:rPr>
        <w:t xml:space="preserve">smluvního závazku </w:t>
      </w:r>
      <w:r w:rsidR="00EB6C56" w:rsidRPr="0022300A">
        <w:rPr>
          <w:color w:val="293133" w:themeColor="text1"/>
          <w:sz w:val="18"/>
          <w:szCs w:val="18"/>
        </w:rPr>
        <w:t>na</w:t>
      </w:r>
      <w:r w:rsidR="003260A8" w:rsidRPr="0022300A">
        <w:rPr>
          <w:color w:val="293133" w:themeColor="text1"/>
          <w:sz w:val="18"/>
          <w:szCs w:val="18"/>
        </w:rPr>
        <w:t xml:space="preserve"> včasné,</w:t>
      </w:r>
      <w:r w:rsidR="00EB6C56" w:rsidRPr="0022300A">
        <w:rPr>
          <w:color w:val="293133" w:themeColor="text1"/>
          <w:sz w:val="18"/>
          <w:szCs w:val="18"/>
        </w:rPr>
        <w:t xml:space="preserve"> </w:t>
      </w:r>
      <w:r w:rsidR="003260A8" w:rsidRPr="0022300A">
        <w:rPr>
          <w:color w:val="293133" w:themeColor="text1"/>
          <w:sz w:val="18"/>
          <w:szCs w:val="18"/>
        </w:rPr>
        <w:t>kvalitní</w:t>
      </w:r>
      <w:r w:rsidR="00EB6C56" w:rsidRPr="0022300A">
        <w:rPr>
          <w:color w:val="293133" w:themeColor="text1"/>
          <w:sz w:val="18"/>
          <w:szCs w:val="18"/>
        </w:rPr>
        <w:t xml:space="preserve"> prov</w:t>
      </w:r>
      <w:r w:rsidR="003260A8" w:rsidRPr="0022300A">
        <w:rPr>
          <w:color w:val="293133" w:themeColor="text1"/>
          <w:sz w:val="18"/>
          <w:szCs w:val="18"/>
        </w:rPr>
        <w:t>á</w:t>
      </w:r>
      <w:r w:rsidR="00EB6C56" w:rsidRPr="0022300A">
        <w:rPr>
          <w:color w:val="293133" w:themeColor="text1"/>
          <w:sz w:val="18"/>
          <w:szCs w:val="18"/>
        </w:rPr>
        <w:t>d</w:t>
      </w:r>
      <w:r w:rsidR="003260A8" w:rsidRPr="0022300A">
        <w:rPr>
          <w:color w:val="293133" w:themeColor="text1"/>
          <w:sz w:val="18"/>
          <w:szCs w:val="18"/>
        </w:rPr>
        <w:t>ě</w:t>
      </w:r>
      <w:r w:rsidR="00EB6C56" w:rsidRPr="0022300A">
        <w:rPr>
          <w:color w:val="293133" w:themeColor="text1"/>
          <w:sz w:val="18"/>
          <w:szCs w:val="18"/>
        </w:rPr>
        <w:t>ní díla (Performance Bond)</w:t>
      </w:r>
      <w:r w:rsidR="003260A8" w:rsidRPr="0022300A">
        <w:rPr>
          <w:color w:val="293133" w:themeColor="text1"/>
          <w:sz w:val="18"/>
          <w:szCs w:val="18"/>
        </w:rPr>
        <w:t xml:space="preserve"> vystavenou renomovanou bankou registrovanou v</w:t>
      </w:r>
      <w:r w:rsidR="00C82CA8" w:rsidRPr="0022300A">
        <w:rPr>
          <w:color w:val="293133" w:themeColor="text1"/>
          <w:sz w:val="18"/>
          <w:szCs w:val="18"/>
        </w:rPr>
        <w:t> </w:t>
      </w:r>
      <w:r w:rsidR="003260A8" w:rsidRPr="0022300A">
        <w:rPr>
          <w:color w:val="293133" w:themeColor="text1"/>
          <w:sz w:val="18"/>
          <w:szCs w:val="18"/>
        </w:rPr>
        <w:t>České republice</w:t>
      </w:r>
      <w:r w:rsidR="0018539D" w:rsidRPr="0022300A">
        <w:rPr>
          <w:color w:val="293133" w:themeColor="text1"/>
          <w:sz w:val="18"/>
          <w:szCs w:val="18"/>
        </w:rPr>
        <w:t>.</w:t>
      </w:r>
      <w:r w:rsidR="003260A8" w:rsidRPr="0022300A">
        <w:rPr>
          <w:color w:val="293133" w:themeColor="text1"/>
          <w:sz w:val="18"/>
          <w:szCs w:val="18"/>
        </w:rPr>
        <w:t xml:space="preserve"> </w:t>
      </w:r>
      <w:r w:rsidR="00EB6C56" w:rsidRPr="0022300A">
        <w:rPr>
          <w:color w:val="293133" w:themeColor="text1"/>
          <w:sz w:val="18"/>
          <w:szCs w:val="18"/>
        </w:rPr>
        <w:t xml:space="preserve">  </w:t>
      </w:r>
    </w:p>
    <w:p w14:paraId="39211B42" w14:textId="77777777" w:rsidR="003260A8" w:rsidRPr="0022300A" w:rsidRDefault="003260A8" w:rsidP="00147A0D">
      <w:pPr>
        <w:pStyle w:val="Odstavecseseznamem"/>
        <w:numPr>
          <w:ilvl w:val="0"/>
          <w:numId w:val="0"/>
        </w:numPr>
        <w:autoSpaceDE w:val="0"/>
        <w:autoSpaceDN w:val="0"/>
        <w:adjustRightInd w:val="0"/>
        <w:ind w:left="720"/>
        <w:jc w:val="both"/>
        <w:rPr>
          <w:color w:val="293133" w:themeColor="text1"/>
          <w:sz w:val="18"/>
          <w:szCs w:val="18"/>
        </w:rPr>
      </w:pPr>
    </w:p>
    <w:p w14:paraId="504986D1" w14:textId="0FC279AA" w:rsidR="0018539D" w:rsidRPr="0022300A" w:rsidRDefault="00934273" w:rsidP="00147A0D">
      <w:pPr>
        <w:pStyle w:val="Odstavecseseznamem"/>
        <w:numPr>
          <w:ilvl w:val="0"/>
          <w:numId w:val="7"/>
        </w:numPr>
        <w:autoSpaceDE w:val="0"/>
        <w:autoSpaceDN w:val="0"/>
        <w:adjustRightInd w:val="0"/>
        <w:jc w:val="both"/>
        <w:rPr>
          <w:sz w:val="18"/>
          <w:szCs w:val="18"/>
        </w:rPr>
      </w:pPr>
      <w:r w:rsidRPr="0022300A">
        <w:rPr>
          <w:sz w:val="18"/>
          <w:szCs w:val="18"/>
        </w:rPr>
        <w:t>Uchazeč</w:t>
      </w:r>
      <w:r w:rsidR="0018539D" w:rsidRPr="0022300A">
        <w:rPr>
          <w:sz w:val="18"/>
          <w:szCs w:val="18"/>
        </w:rPr>
        <w:t xml:space="preserve"> poskytne prohlášení o schopnosti poskytnout </w:t>
      </w:r>
      <w:r w:rsidR="003260A8" w:rsidRPr="0022300A">
        <w:rPr>
          <w:sz w:val="18"/>
          <w:szCs w:val="18"/>
        </w:rPr>
        <w:t xml:space="preserve">neodvolatelnou </w:t>
      </w:r>
      <w:r w:rsidR="00D30E47" w:rsidRPr="0022300A">
        <w:rPr>
          <w:sz w:val="18"/>
          <w:szCs w:val="18"/>
        </w:rPr>
        <w:t xml:space="preserve">bezpodmínečnou </w:t>
      </w:r>
      <w:r w:rsidR="003260A8" w:rsidRPr="0022300A">
        <w:rPr>
          <w:sz w:val="18"/>
          <w:szCs w:val="18"/>
        </w:rPr>
        <w:t>bankovní záruku na první výzvu</w:t>
      </w:r>
      <w:r w:rsidR="0018539D" w:rsidRPr="0022300A">
        <w:rPr>
          <w:sz w:val="18"/>
          <w:szCs w:val="18"/>
        </w:rPr>
        <w:t xml:space="preserve"> ve výši 5</w:t>
      </w:r>
      <w:r w:rsidR="00484BD4" w:rsidRPr="0022300A">
        <w:rPr>
          <w:sz w:val="18"/>
          <w:szCs w:val="18"/>
        </w:rPr>
        <w:t xml:space="preserve"> </w:t>
      </w:r>
      <w:r w:rsidR="00F22C6B" w:rsidRPr="0022300A">
        <w:rPr>
          <w:sz w:val="18"/>
          <w:szCs w:val="18"/>
        </w:rPr>
        <w:t>%</w:t>
      </w:r>
      <w:r w:rsidR="00484BD4" w:rsidRPr="0022300A">
        <w:rPr>
          <w:sz w:val="18"/>
          <w:szCs w:val="18"/>
        </w:rPr>
        <w:t xml:space="preserve"> </w:t>
      </w:r>
      <w:r w:rsidR="00F22C6B" w:rsidRPr="0022300A">
        <w:rPr>
          <w:sz w:val="18"/>
          <w:szCs w:val="18"/>
        </w:rPr>
        <w:t xml:space="preserve">z </w:t>
      </w:r>
      <w:r w:rsidR="00FA024D" w:rsidRPr="0022300A">
        <w:rPr>
          <w:sz w:val="18"/>
          <w:szCs w:val="18"/>
        </w:rPr>
        <w:t xml:space="preserve">celkové </w:t>
      </w:r>
      <w:r w:rsidR="00F22C6B" w:rsidRPr="0022300A">
        <w:rPr>
          <w:sz w:val="18"/>
          <w:szCs w:val="18"/>
        </w:rPr>
        <w:t xml:space="preserve">ceny </w:t>
      </w:r>
      <w:r w:rsidR="00FA024D" w:rsidRPr="0022300A">
        <w:rPr>
          <w:sz w:val="18"/>
          <w:szCs w:val="18"/>
        </w:rPr>
        <w:t>plnění</w:t>
      </w:r>
      <w:r w:rsidR="0018539D" w:rsidRPr="0022300A">
        <w:rPr>
          <w:sz w:val="18"/>
          <w:szCs w:val="18"/>
        </w:rPr>
        <w:t xml:space="preserve"> k</w:t>
      </w:r>
      <w:r w:rsidR="00C82CA8" w:rsidRPr="0022300A">
        <w:rPr>
          <w:sz w:val="18"/>
          <w:szCs w:val="18"/>
        </w:rPr>
        <w:t> </w:t>
      </w:r>
      <w:r w:rsidR="0018539D" w:rsidRPr="0022300A">
        <w:rPr>
          <w:sz w:val="18"/>
          <w:szCs w:val="18"/>
        </w:rPr>
        <w:t xml:space="preserve">zajištění záruky za jakost (Warranty Bond) </w:t>
      </w:r>
      <w:r w:rsidR="003260A8" w:rsidRPr="0022300A">
        <w:rPr>
          <w:sz w:val="18"/>
          <w:szCs w:val="18"/>
        </w:rPr>
        <w:t>vystavenou renomovanou bankou registrovanou v</w:t>
      </w:r>
      <w:r w:rsidR="00C82CA8" w:rsidRPr="0022300A">
        <w:rPr>
          <w:sz w:val="18"/>
          <w:szCs w:val="18"/>
        </w:rPr>
        <w:t> </w:t>
      </w:r>
      <w:r w:rsidR="003260A8" w:rsidRPr="0022300A">
        <w:rPr>
          <w:sz w:val="18"/>
          <w:szCs w:val="18"/>
        </w:rPr>
        <w:t xml:space="preserve">České republice </w:t>
      </w:r>
      <w:r w:rsidR="0018539D" w:rsidRPr="0022300A">
        <w:rPr>
          <w:sz w:val="18"/>
          <w:szCs w:val="18"/>
        </w:rPr>
        <w:t xml:space="preserve">platnou po </w:t>
      </w:r>
      <w:r w:rsidR="003260A8" w:rsidRPr="0022300A">
        <w:rPr>
          <w:sz w:val="18"/>
          <w:szCs w:val="18"/>
        </w:rPr>
        <w:t xml:space="preserve">dobu 60 měsíců po řádném předání a převzetí díla. </w:t>
      </w:r>
    </w:p>
    <w:p w14:paraId="765653EF" w14:textId="3CAC314B" w:rsidR="00EB6C56" w:rsidRPr="0022300A" w:rsidRDefault="00EB6C56" w:rsidP="00147A0D">
      <w:pPr>
        <w:pStyle w:val="Odstavecseseznamem"/>
        <w:numPr>
          <w:ilvl w:val="0"/>
          <w:numId w:val="0"/>
        </w:numPr>
        <w:autoSpaceDE w:val="0"/>
        <w:autoSpaceDN w:val="0"/>
        <w:adjustRightInd w:val="0"/>
        <w:ind w:left="720"/>
        <w:jc w:val="both"/>
        <w:rPr>
          <w:sz w:val="18"/>
          <w:szCs w:val="18"/>
        </w:rPr>
      </w:pPr>
    </w:p>
    <w:p w14:paraId="41F34FEC" w14:textId="4E7663F7" w:rsidR="003260A8" w:rsidRPr="0022300A" w:rsidRDefault="00934273" w:rsidP="00147A0D">
      <w:pPr>
        <w:pStyle w:val="Odstavecseseznamem"/>
        <w:numPr>
          <w:ilvl w:val="0"/>
          <w:numId w:val="7"/>
        </w:numPr>
        <w:jc w:val="both"/>
        <w:rPr>
          <w:rStyle w:val="normaltextrun"/>
        </w:rPr>
      </w:pPr>
      <w:r w:rsidRPr="0022300A">
        <w:rPr>
          <w:rStyle w:val="normaltextrun"/>
          <w:bCs/>
          <w:color w:val="293133"/>
          <w:position w:val="-1"/>
          <w:sz w:val="18"/>
          <w:szCs w:val="18"/>
          <w:shd w:val="clear" w:color="auto" w:fill="FFFFFF"/>
          <w:lang w:val="pl-PL"/>
        </w:rPr>
        <w:lastRenderedPageBreak/>
        <w:t>Uchazeč</w:t>
      </w:r>
      <w:r w:rsidR="00D821F8" w:rsidRPr="0022300A">
        <w:rPr>
          <w:rStyle w:val="normaltextrun"/>
          <w:bCs/>
          <w:color w:val="293133"/>
          <w:position w:val="-1"/>
          <w:sz w:val="18"/>
          <w:szCs w:val="18"/>
          <w:shd w:val="clear" w:color="auto" w:fill="FFFFFF"/>
          <w:lang w:val="pl-PL"/>
        </w:rPr>
        <w:t xml:space="preserve"> </w:t>
      </w:r>
      <w:r w:rsidR="0087269B" w:rsidRPr="0022300A">
        <w:rPr>
          <w:sz w:val="18"/>
          <w:szCs w:val="18"/>
        </w:rPr>
        <w:t xml:space="preserve">poskytne prohlášení o schopnosti </w:t>
      </w:r>
      <w:r w:rsidR="00D821F8" w:rsidRPr="0022300A">
        <w:rPr>
          <w:rStyle w:val="normaltextrun"/>
          <w:bCs/>
          <w:color w:val="293133"/>
          <w:position w:val="-1"/>
          <w:sz w:val="18"/>
          <w:szCs w:val="18"/>
          <w:shd w:val="clear" w:color="auto" w:fill="FFFFFF"/>
          <w:lang w:val="pl-PL"/>
        </w:rPr>
        <w:t xml:space="preserve">uzavřít stavebně-montážní pojištění </w:t>
      </w:r>
      <w:r w:rsidR="008271BB" w:rsidRPr="0022300A">
        <w:rPr>
          <w:rStyle w:val="normaltextrun"/>
          <w:bCs/>
          <w:color w:val="293133"/>
          <w:position w:val="-1"/>
          <w:sz w:val="18"/>
          <w:szCs w:val="18"/>
          <w:shd w:val="clear" w:color="auto" w:fill="FFFFFF"/>
          <w:lang w:val="pl-PL"/>
        </w:rPr>
        <w:t>typu construction all-risk (</w:t>
      </w:r>
      <w:r w:rsidR="003260A8" w:rsidRPr="0022300A">
        <w:rPr>
          <w:rStyle w:val="normaltextrun"/>
          <w:bCs/>
          <w:color w:val="293133"/>
          <w:position w:val="-1"/>
          <w:sz w:val="18"/>
          <w:szCs w:val="18"/>
          <w:shd w:val="clear" w:color="auto" w:fill="FFFFFF"/>
          <w:lang w:val="pl-PL"/>
        </w:rPr>
        <w:t>CAR</w:t>
      </w:r>
      <w:r w:rsidR="008271BB" w:rsidRPr="0022300A">
        <w:rPr>
          <w:rStyle w:val="normaltextrun"/>
          <w:bCs/>
          <w:color w:val="293133"/>
          <w:position w:val="-1"/>
          <w:sz w:val="18"/>
          <w:szCs w:val="18"/>
          <w:shd w:val="clear" w:color="auto" w:fill="FFFFFF"/>
          <w:lang w:val="pl-PL"/>
        </w:rPr>
        <w:t>)</w:t>
      </w:r>
      <w:r w:rsidR="003260A8" w:rsidRPr="0022300A">
        <w:rPr>
          <w:rStyle w:val="normaltextrun"/>
          <w:color w:val="293133"/>
          <w:position w:val="-1"/>
          <w:sz w:val="18"/>
          <w:szCs w:val="18"/>
          <w:shd w:val="clear" w:color="auto" w:fill="FFFFFF"/>
          <w:lang w:val="pl-PL"/>
        </w:rPr>
        <w:t> </w:t>
      </w:r>
      <w:r w:rsidR="00D821F8" w:rsidRPr="0022300A">
        <w:rPr>
          <w:rStyle w:val="normaltextrun"/>
          <w:color w:val="293133"/>
          <w:position w:val="-1"/>
          <w:sz w:val="18"/>
          <w:szCs w:val="18"/>
          <w:shd w:val="clear" w:color="auto" w:fill="FFFFFF"/>
          <w:lang w:val="pl-PL"/>
        </w:rPr>
        <w:t xml:space="preserve">na celou budoucí hodnotu </w:t>
      </w:r>
      <w:r w:rsidR="00FA024D" w:rsidRPr="0022300A">
        <w:rPr>
          <w:rStyle w:val="normaltextrun"/>
          <w:color w:val="293133"/>
          <w:position w:val="-1"/>
          <w:sz w:val="18"/>
          <w:szCs w:val="18"/>
          <w:shd w:val="clear" w:color="auto" w:fill="FFFFFF"/>
          <w:lang w:val="pl-PL"/>
        </w:rPr>
        <w:t xml:space="preserve">plnění </w:t>
      </w:r>
      <w:r w:rsidR="00D821F8" w:rsidRPr="0022300A">
        <w:rPr>
          <w:rStyle w:val="normaltextrun"/>
          <w:color w:val="293133"/>
          <w:position w:val="-1"/>
          <w:sz w:val="18"/>
          <w:szCs w:val="18"/>
          <w:shd w:val="clear" w:color="auto" w:fill="FFFFFF"/>
          <w:lang w:val="pl-PL"/>
        </w:rPr>
        <w:t>.</w:t>
      </w:r>
    </w:p>
    <w:p w14:paraId="00C9A684" w14:textId="77777777" w:rsidR="00C82CA8" w:rsidRDefault="00C82CA8" w:rsidP="00147A0D">
      <w:pPr>
        <w:pStyle w:val="Odstavecseseznamem"/>
        <w:numPr>
          <w:ilvl w:val="0"/>
          <w:numId w:val="0"/>
        </w:numPr>
        <w:ind w:left="720"/>
        <w:jc w:val="both"/>
      </w:pPr>
    </w:p>
    <w:p w14:paraId="5E7920FC" w14:textId="4FE335BC" w:rsidR="003260A8" w:rsidRDefault="003260A8" w:rsidP="00147A0D">
      <w:pPr>
        <w:jc w:val="both"/>
      </w:pPr>
    </w:p>
    <w:p w14:paraId="24011169" w14:textId="24010FCC" w:rsidR="003260A8" w:rsidRDefault="003260A8" w:rsidP="001B6E30">
      <w:pPr>
        <w:pStyle w:val="Nadpis2"/>
      </w:pPr>
      <w:bookmarkStart w:id="69" w:name="_Toc173316320"/>
      <w:r>
        <w:t>Zajištění organizace projektu</w:t>
      </w:r>
      <w:bookmarkEnd w:id="69"/>
    </w:p>
    <w:p w14:paraId="5805BD10" w14:textId="77777777" w:rsidR="003260A8" w:rsidRDefault="003260A8" w:rsidP="00147A0D">
      <w:pPr>
        <w:autoSpaceDE w:val="0"/>
        <w:autoSpaceDN w:val="0"/>
        <w:adjustRightInd w:val="0"/>
        <w:jc w:val="both"/>
      </w:pPr>
    </w:p>
    <w:p w14:paraId="7B3E4E8C" w14:textId="77777777" w:rsidR="00EB6C56" w:rsidRDefault="00EB6C56" w:rsidP="00147A0D">
      <w:pPr>
        <w:ind w:left="360"/>
        <w:jc w:val="both"/>
      </w:pPr>
    </w:p>
    <w:p w14:paraId="205845D3" w14:textId="0F2D2171" w:rsidR="00EB6C56" w:rsidRDefault="00C82CA8" w:rsidP="00147A0D">
      <w:pPr>
        <w:pStyle w:val="Odstavecseseznamem"/>
        <w:numPr>
          <w:ilvl w:val="0"/>
          <w:numId w:val="7"/>
        </w:numPr>
        <w:jc w:val="both"/>
        <w:rPr>
          <w:sz w:val="18"/>
          <w:szCs w:val="18"/>
        </w:rPr>
      </w:pPr>
      <w:r>
        <w:rPr>
          <w:sz w:val="18"/>
          <w:szCs w:val="18"/>
        </w:rPr>
        <w:t>Uchazeč</w:t>
      </w:r>
      <w:r w:rsidRPr="00756539">
        <w:rPr>
          <w:sz w:val="18"/>
          <w:szCs w:val="18"/>
        </w:rPr>
        <w:t xml:space="preserve"> </w:t>
      </w:r>
      <w:r w:rsidR="00EB6C56" w:rsidRPr="00756539">
        <w:rPr>
          <w:sz w:val="18"/>
          <w:szCs w:val="18"/>
        </w:rPr>
        <w:t xml:space="preserve">prokáže, že disponuje projektovým týmem schopným realizovat </w:t>
      </w:r>
      <w:r>
        <w:rPr>
          <w:sz w:val="18"/>
          <w:szCs w:val="18"/>
        </w:rPr>
        <w:t xml:space="preserve">stavbu </w:t>
      </w:r>
      <w:r w:rsidR="0087269B">
        <w:rPr>
          <w:sz w:val="18"/>
          <w:szCs w:val="18"/>
        </w:rPr>
        <w:t xml:space="preserve">DCZ </w:t>
      </w:r>
      <w:r>
        <w:rPr>
          <w:sz w:val="18"/>
          <w:szCs w:val="18"/>
        </w:rPr>
        <w:t>po celou dobu jejího provádění</w:t>
      </w:r>
      <w:r w:rsidR="00CA7208" w:rsidRPr="00756539">
        <w:rPr>
          <w:sz w:val="18"/>
          <w:szCs w:val="18"/>
        </w:rPr>
        <w:t>.</w:t>
      </w:r>
    </w:p>
    <w:p w14:paraId="3B2C1C65" w14:textId="77777777" w:rsidR="008271BB" w:rsidRPr="00756539" w:rsidRDefault="008271BB" w:rsidP="008271BB">
      <w:pPr>
        <w:pStyle w:val="Odstavecseseznamem"/>
        <w:numPr>
          <w:ilvl w:val="0"/>
          <w:numId w:val="0"/>
        </w:numPr>
        <w:ind w:left="720"/>
        <w:jc w:val="both"/>
        <w:rPr>
          <w:sz w:val="18"/>
          <w:szCs w:val="18"/>
        </w:rPr>
      </w:pPr>
    </w:p>
    <w:p w14:paraId="05A63F5E" w14:textId="1F1A0E8E" w:rsidR="00CA7208" w:rsidRDefault="00CA7208" w:rsidP="00147A0D">
      <w:pPr>
        <w:pStyle w:val="Odstavecseseznamem"/>
        <w:numPr>
          <w:ilvl w:val="0"/>
          <w:numId w:val="7"/>
        </w:numPr>
        <w:jc w:val="both"/>
        <w:rPr>
          <w:sz w:val="18"/>
          <w:szCs w:val="18"/>
        </w:rPr>
      </w:pPr>
      <w:r w:rsidRPr="00756539">
        <w:rPr>
          <w:sz w:val="18"/>
          <w:szCs w:val="18"/>
        </w:rPr>
        <w:t xml:space="preserve">K prokázání kvalifikace </w:t>
      </w:r>
      <w:r w:rsidR="00934273">
        <w:rPr>
          <w:sz w:val="18"/>
          <w:szCs w:val="18"/>
        </w:rPr>
        <w:t>uchazeč</w:t>
      </w:r>
      <w:r w:rsidRPr="00756539">
        <w:rPr>
          <w:sz w:val="18"/>
          <w:szCs w:val="18"/>
        </w:rPr>
        <w:t xml:space="preserve"> </w:t>
      </w:r>
      <w:proofErr w:type="gramStart"/>
      <w:r w:rsidRPr="00756539">
        <w:rPr>
          <w:sz w:val="18"/>
          <w:szCs w:val="18"/>
        </w:rPr>
        <w:t>předloží</w:t>
      </w:r>
      <w:proofErr w:type="gramEnd"/>
      <w:r w:rsidRPr="00756539">
        <w:rPr>
          <w:sz w:val="18"/>
          <w:szCs w:val="18"/>
        </w:rPr>
        <w:t xml:space="preserve"> seznam členů realizačního týmu pro </w:t>
      </w:r>
      <w:r w:rsidR="00C82CA8">
        <w:rPr>
          <w:sz w:val="18"/>
          <w:szCs w:val="18"/>
        </w:rPr>
        <w:t xml:space="preserve">její </w:t>
      </w:r>
      <w:r w:rsidR="001C601F">
        <w:rPr>
          <w:sz w:val="18"/>
          <w:szCs w:val="18"/>
        </w:rPr>
        <w:t xml:space="preserve">jednotlivé části: </w:t>
      </w:r>
      <w:r w:rsidR="00C82CA8">
        <w:rPr>
          <w:sz w:val="18"/>
          <w:szCs w:val="18"/>
        </w:rPr>
        <w:t xml:space="preserve">(i) </w:t>
      </w:r>
      <w:r w:rsidRPr="00756539">
        <w:rPr>
          <w:sz w:val="18"/>
          <w:szCs w:val="18"/>
        </w:rPr>
        <w:t>Non-IT</w:t>
      </w:r>
      <w:r w:rsidR="001C601F">
        <w:rPr>
          <w:sz w:val="18"/>
          <w:szCs w:val="18"/>
        </w:rPr>
        <w:t xml:space="preserve">, (b) Stavba a (c) </w:t>
      </w:r>
      <w:r w:rsidR="008271BB">
        <w:rPr>
          <w:sz w:val="18"/>
          <w:szCs w:val="18"/>
        </w:rPr>
        <w:t>c</w:t>
      </w:r>
      <w:r w:rsidR="001C601F">
        <w:rPr>
          <w:sz w:val="18"/>
          <w:szCs w:val="18"/>
        </w:rPr>
        <w:t>ommissioning</w:t>
      </w:r>
      <w:r w:rsidRPr="00756539">
        <w:rPr>
          <w:sz w:val="18"/>
          <w:szCs w:val="18"/>
        </w:rPr>
        <w:t xml:space="preserve">, kteří se budou podílet na </w:t>
      </w:r>
      <w:r w:rsidR="00FC2683">
        <w:rPr>
          <w:sz w:val="18"/>
          <w:szCs w:val="18"/>
        </w:rPr>
        <w:t>realizaci</w:t>
      </w:r>
      <w:r w:rsidR="0087269B" w:rsidRPr="00756539">
        <w:rPr>
          <w:sz w:val="18"/>
          <w:szCs w:val="18"/>
        </w:rPr>
        <w:t xml:space="preserve"> </w:t>
      </w:r>
      <w:r w:rsidR="001C601F">
        <w:rPr>
          <w:sz w:val="18"/>
          <w:szCs w:val="18"/>
        </w:rPr>
        <w:t>stavby</w:t>
      </w:r>
      <w:r w:rsidRPr="00756539">
        <w:rPr>
          <w:sz w:val="18"/>
          <w:szCs w:val="18"/>
        </w:rPr>
        <w:t xml:space="preserve">, a to bez zřetele na to, zda se jedná o zaměstnance </w:t>
      </w:r>
      <w:r w:rsidR="00934273">
        <w:rPr>
          <w:sz w:val="18"/>
          <w:szCs w:val="18"/>
        </w:rPr>
        <w:t>uchazeč</w:t>
      </w:r>
      <w:r w:rsidRPr="00756539">
        <w:rPr>
          <w:sz w:val="18"/>
          <w:szCs w:val="18"/>
        </w:rPr>
        <w:t xml:space="preserve">e nebo o osoby v jiném vztahu k </w:t>
      </w:r>
      <w:r w:rsidR="00934273">
        <w:rPr>
          <w:sz w:val="18"/>
          <w:szCs w:val="18"/>
        </w:rPr>
        <w:t>uchazeč</w:t>
      </w:r>
      <w:r w:rsidRPr="00756539">
        <w:rPr>
          <w:sz w:val="18"/>
          <w:szCs w:val="18"/>
        </w:rPr>
        <w:t>i. Z předloženého seznamu členů realizačního týmu musí jednoznačně vyplývat, že u osob zastávajících klíčové pozice jsou splněny níže uvedené minimální požadavky na danou klíčovou pozici.</w:t>
      </w:r>
    </w:p>
    <w:p w14:paraId="5519B452" w14:textId="77777777" w:rsidR="001C601F" w:rsidRPr="00756539" w:rsidRDefault="001C601F" w:rsidP="00147A0D">
      <w:pPr>
        <w:pStyle w:val="Odstavecseseznamem"/>
        <w:numPr>
          <w:ilvl w:val="0"/>
          <w:numId w:val="0"/>
        </w:numPr>
        <w:ind w:left="720"/>
        <w:jc w:val="both"/>
        <w:rPr>
          <w:sz w:val="18"/>
          <w:szCs w:val="18"/>
        </w:rPr>
      </w:pPr>
    </w:p>
    <w:p w14:paraId="55D9AA3A" w14:textId="7ACDBCFF" w:rsidR="00CA7208" w:rsidRDefault="00CA7208" w:rsidP="00147A0D">
      <w:pPr>
        <w:pStyle w:val="Odstavecseseznamem"/>
        <w:numPr>
          <w:ilvl w:val="0"/>
          <w:numId w:val="7"/>
        </w:numPr>
        <w:jc w:val="both"/>
        <w:rPr>
          <w:sz w:val="18"/>
          <w:szCs w:val="18"/>
        </w:rPr>
      </w:pPr>
      <w:r w:rsidRPr="00756539">
        <w:rPr>
          <w:sz w:val="18"/>
          <w:szCs w:val="18"/>
        </w:rPr>
        <w:t xml:space="preserve">Realizační tým musí </w:t>
      </w:r>
      <w:r w:rsidR="001C601F">
        <w:rPr>
          <w:sz w:val="18"/>
          <w:szCs w:val="18"/>
        </w:rPr>
        <w:t>tvořit</w:t>
      </w:r>
      <w:r w:rsidR="001C601F" w:rsidRPr="00756539">
        <w:rPr>
          <w:sz w:val="18"/>
          <w:szCs w:val="18"/>
        </w:rPr>
        <w:t xml:space="preserve"> </w:t>
      </w:r>
      <w:r w:rsidRPr="00756539">
        <w:rPr>
          <w:sz w:val="18"/>
          <w:szCs w:val="18"/>
        </w:rPr>
        <w:t>osoby na následujících klíčových pozicích:</w:t>
      </w:r>
    </w:p>
    <w:p w14:paraId="02BD40B7" w14:textId="77777777" w:rsidR="008271BB" w:rsidRPr="008271BB" w:rsidRDefault="008271BB" w:rsidP="008271BB">
      <w:pPr>
        <w:pStyle w:val="Odstavecseseznamem"/>
        <w:numPr>
          <w:ilvl w:val="0"/>
          <w:numId w:val="0"/>
        </w:numPr>
        <w:ind w:left="720"/>
        <w:rPr>
          <w:sz w:val="18"/>
          <w:szCs w:val="18"/>
        </w:rPr>
      </w:pPr>
    </w:p>
    <w:p w14:paraId="1A644BF0" w14:textId="77777777" w:rsidR="00CA7208" w:rsidRPr="008271BB" w:rsidRDefault="00CA7208" w:rsidP="008271BB">
      <w:pPr>
        <w:ind w:left="720" w:hanging="360"/>
        <w:jc w:val="both"/>
        <w:rPr>
          <w:b/>
          <w:sz w:val="18"/>
          <w:szCs w:val="18"/>
        </w:rPr>
      </w:pPr>
      <w:r w:rsidRPr="008271BB">
        <w:rPr>
          <w:b/>
          <w:sz w:val="18"/>
          <w:szCs w:val="18"/>
        </w:rPr>
        <w:t>a) Non-IT</w:t>
      </w:r>
    </w:p>
    <w:p w14:paraId="14C1FA00" w14:textId="77777777" w:rsidR="00CA7208" w:rsidRPr="00756539" w:rsidRDefault="00CA7208" w:rsidP="00147A0D">
      <w:pPr>
        <w:pStyle w:val="Odstavecseseznamem"/>
        <w:numPr>
          <w:ilvl w:val="0"/>
          <w:numId w:val="0"/>
        </w:numPr>
        <w:ind w:left="720"/>
        <w:jc w:val="both"/>
        <w:rPr>
          <w:b/>
          <w:sz w:val="18"/>
          <w:szCs w:val="18"/>
        </w:rPr>
      </w:pPr>
      <w:r w:rsidRPr="00756539">
        <w:rPr>
          <w:b/>
          <w:sz w:val="18"/>
          <w:szCs w:val="18"/>
        </w:rPr>
        <w:t>1. Projektový manažer</w:t>
      </w:r>
    </w:p>
    <w:p w14:paraId="70A0943C" w14:textId="2A2043DB" w:rsidR="00CA7208" w:rsidRPr="00756539" w:rsidRDefault="00CA7208" w:rsidP="00147A0D">
      <w:pPr>
        <w:pStyle w:val="Odstavecseseznamem"/>
        <w:numPr>
          <w:ilvl w:val="1"/>
          <w:numId w:val="7"/>
        </w:numPr>
        <w:jc w:val="both"/>
        <w:rPr>
          <w:sz w:val="18"/>
          <w:szCs w:val="18"/>
        </w:rPr>
      </w:pPr>
      <w:r w:rsidRPr="00756539">
        <w:rPr>
          <w:sz w:val="18"/>
          <w:szCs w:val="18"/>
        </w:rPr>
        <w:t>vysokoškolské vzdělání</w:t>
      </w:r>
      <w:r w:rsidR="001C601F">
        <w:rPr>
          <w:sz w:val="18"/>
          <w:szCs w:val="18"/>
        </w:rPr>
        <w:t>,</w:t>
      </w:r>
    </w:p>
    <w:p w14:paraId="5B63B183" w14:textId="1F1B2BB1" w:rsidR="00CA7208" w:rsidRPr="00756539" w:rsidRDefault="00CA7208" w:rsidP="00147A0D">
      <w:pPr>
        <w:pStyle w:val="Odstavecseseznamem"/>
        <w:numPr>
          <w:ilvl w:val="1"/>
          <w:numId w:val="7"/>
        </w:numPr>
        <w:jc w:val="both"/>
        <w:rPr>
          <w:sz w:val="18"/>
          <w:szCs w:val="18"/>
        </w:rPr>
      </w:pPr>
      <w:r w:rsidRPr="00756539">
        <w:rPr>
          <w:sz w:val="18"/>
          <w:szCs w:val="18"/>
        </w:rPr>
        <w:t>osobní účast ve stejné nebo obdobné pozici na plnění alespoň jedné z významných referenčních akcí dle bodu 3.1</w:t>
      </w:r>
      <w:r w:rsidR="003A0A56">
        <w:rPr>
          <w:sz w:val="18"/>
          <w:szCs w:val="18"/>
        </w:rPr>
        <w:t xml:space="preserve"> písmeno B)</w:t>
      </w:r>
      <w:r w:rsidRPr="00756539">
        <w:rPr>
          <w:sz w:val="18"/>
          <w:szCs w:val="18"/>
        </w:rPr>
        <w:t xml:space="preserve"> této kvalifikační dokumentace, nebo jiné zakázky naplňující znaky významné referenční akce dle bodu 3.1 písmene B) této kvalifikační dokumentace (dále jen „</w:t>
      </w:r>
      <w:r w:rsidRPr="00921B05">
        <w:rPr>
          <w:b/>
          <w:bCs/>
          <w:sz w:val="18"/>
          <w:szCs w:val="18"/>
        </w:rPr>
        <w:t xml:space="preserve">obdobná zakázka </w:t>
      </w:r>
      <w:r w:rsidR="001F7CE4">
        <w:rPr>
          <w:b/>
          <w:bCs/>
          <w:sz w:val="18"/>
          <w:szCs w:val="18"/>
        </w:rPr>
        <w:t>B)</w:t>
      </w:r>
      <w:r w:rsidRPr="00756539">
        <w:rPr>
          <w:sz w:val="18"/>
          <w:szCs w:val="18"/>
        </w:rPr>
        <w:t>“)</w:t>
      </w:r>
      <w:r w:rsidR="00205D34">
        <w:rPr>
          <w:sz w:val="18"/>
          <w:szCs w:val="18"/>
        </w:rPr>
        <w:t>,</w:t>
      </w:r>
    </w:p>
    <w:p w14:paraId="1A9DE833" w14:textId="5EA5D16A" w:rsidR="00CA7208" w:rsidRPr="00756539" w:rsidRDefault="00CA7208" w:rsidP="00147A0D">
      <w:pPr>
        <w:pStyle w:val="Odstavecseseznamem"/>
        <w:numPr>
          <w:ilvl w:val="1"/>
          <w:numId w:val="7"/>
        </w:numPr>
        <w:jc w:val="both"/>
        <w:rPr>
          <w:sz w:val="18"/>
          <w:szCs w:val="18"/>
        </w:rPr>
      </w:pPr>
      <w:r w:rsidRPr="00756539">
        <w:rPr>
          <w:sz w:val="18"/>
          <w:szCs w:val="18"/>
        </w:rPr>
        <w:t>min. 10 let praxe v oblasti projektového řízení</w:t>
      </w:r>
      <w:r w:rsidR="00205D34">
        <w:rPr>
          <w:sz w:val="18"/>
          <w:szCs w:val="18"/>
        </w:rPr>
        <w:t>,</w:t>
      </w:r>
    </w:p>
    <w:p w14:paraId="36E1BECD" w14:textId="1A5FC23A" w:rsidR="00CA7208" w:rsidRDefault="00CA7208" w:rsidP="00147A0D">
      <w:pPr>
        <w:pStyle w:val="Odstavecseseznamem"/>
        <w:numPr>
          <w:ilvl w:val="1"/>
          <w:numId w:val="7"/>
        </w:numPr>
        <w:jc w:val="both"/>
        <w:rPr>
          <w:sz w:val="18"/>
          <w:szCs w:val="18"/>
        </w:rPr>
      </w:pPr>
      <w:r w:rsidRPr="00756539">
        <w:rPr>
          <w:sz w:val="18"/>
          <w:szCs w:val="18"/>
        </w:rPr>
        <w:t>znalost českého jazyka na úrovni rodilého mluvčího, nebo C1 dle společného evropského referenčního rámce (nebo srovnatelné), nebo znalost slovenského jazyka na stejné úrovni.</w:t>
      </w:r>
    </w:p>
    <w:p w14:paraId="3396E776" w14:textId="77777777" w:rsidR="001C601F" w:rsidRPr="00756539" w:rsidRDefault="001C601F" w:rsidP="00147A0D">
      <w:pPr>
        <w:pStyle w:val="Odstavecseseznamem"/>
        <w:numPr>
          <w:ilvl w:val="0"/>
          <w:numId w:val="0"/>
        </w:numPr>
        <w:ind w:left="1440"/>
        <w:jc w:val="both"/>
        <w:rPr>
          <w:sz w:val="18"/>
          <w:szCs w:val="18"/>
        </w:rPr>
      </w:pPr>
    </w:p>
    <w:p w14:paraId="0D6182E3" w14:textId="77777777" w:rsidR="00CA7208" w:rsidRPr="00756539" w:rsidRDefault="00CA7208" w:rsidP="00147A0D">
      <w:pPr>
        <w:pStyle w:val="Odstavecseseznamem"/>
        <w:numPr>
          <w:ilvl w:val="0"/>
          <w:numId w:val="0"/>
        </w:numPr>
        <w:ind w:left="720"/>
        <w:jc w:val="both"/>
        <w:rPr>
          <w:b/>
          <w:sz w:val="18"/>
          <w:szCs w:val="18"/>
        </w:rPr>
      </w:pPr>
      <w:r w:rsidRPr="00921B05">
        <w:rPr>
          <w:b/>
          <w:bCs/>
          <w:sz w:val="18"/>
          <w:szCs w:val="18"/>
        </w:rPr>
        <w:t>2</w:t>
      </w:r>
      <w:r w:rsidRPr="00205D34">
        <w:rPr>
          <w:b/>
          <w:bCs/>
          <w:sz w:val="18"/>
          <w:szCs w:val="18"/>
        </w:rPr>
        <w:t>.</w:t>
      </w:r>
      <w:r w:rsidRPr="00756539">
        <w:rPr>
          <w:b/>
          <w:sz w:val="18"/>
          <w:szCs w:val="18"/>
        </w:rPr>
        <w:t xml:space="preserve"> Hlavní architekt řešení</w:t>
      </w:r>
    </w:p>
    <w:p w14:paraId="70E6EBB8" w14:textId="44AF8C74" w:rsidR="00CA7208" w:rsidRPr="00756539" w:rsidRDefault="00CA7208" w:rsidP="00147A0D">
      <w:pPr>
        <w:pStyle w:val="Odstavecseseznamem"/>
        <w:numPr>
          <w:ilvl w:val="1"/>
          <w:numId w:val="7"/>
        </w:numPr>
        <w:jc w:val="both"/>
        <w:rPr>
          <w:sz w:val="18"/>
          <w:szCs w:val="18"/>
        </w:rPr>
      </w:pPr>
      <w:r w:rsidRPr="00756539">
        <w:rPr>
          <w:sz w:val="18"/>
          <w:szCs w:val="18"/>
        </w:rPr>
        <w:t>vysokoškolské vzdělání</w:t>
      </w:r>
      <w:r w:rsidR="00205D34">
        <w:rPr>
          <w:sz w:val="18"/>
          <w:szCs w:val="18"/>
        </w:rPr>
        <w:t>,</w:t>
      </w:r>
    </w:p>
    <w:p w14:paraId="65EDE6F4" w14:textId="2065DD57" w:rsidR="00CA7208" w:rsidRPr="00756539" w:rsidRDefault="00CA7208" w:rsidP="00147A0D">
      <w:pPr>
        <w:pStyle w:val="Odstavecseseznamem"/>
        <w:numPr>
          <w:ilvl w:val="1"/>
          <w:numId w:val="7"/>
        </w:numPr>
        <w:jc w:val="both"/>
        <w:rPr>
          <w:sz w:val="18"/>
          <w:szCs w:val="18"/>
        </w:rPr>
      </w:pPr>
      <w:r w:rsidRPr="00756539">
        <w:rPr>
          <w:sz w:val="18"/>
          <w:szCs w:val="18"/>
        </w:rPr>
        <w:t xml:space="preserve">osobní účast ve stejné nebo obdobné pozici na plnění alespoň jedné z významných referenčních akcí dle bodu 3.1 písmeno B) této kvalifikační dokumentace, nebo obdobné zakázky </w:t>
      </w:r>
      <w:r w:rsidR="001F7CE4">
        <w:rPr>
          <w:sz w:val="18"/>
          <w:szCs w:val="18"/>
        </w:rPr>
        <w:t>B</w:t>
      </w:r>
      <w:r w:rsidRPr="00756539">
        <w:rPr>
          <w:sz w:val="18"/>
          <w:szCs w:val="18"/>
        </w:rPr>
        <w:t>)</w:t>
      </w:r>
      <w:r w:rsidR="00205D34">
        <w:rPr>
          <w:sz w:val="18"/>
          <w:szCs w:val="18"/>
        </w:rPr>
        <w:t>,</w:t>
      </w:r>
    </w:p>
    <w:p w14:paraId="72C21B3E" w14:textId="570F3635" w:rsidR="00CA7208" w:rsidRPr="00756539" w:rsidRDefault="00CA7208" w:rsidP="00147A0D">
      <w:pPr>
        <w:pStyle w:val="Odstavecseseznamem"/>
        <w:numPr>
          <w:ilvl w:val="1"/>
          <w:numId w:val="7"/>
        </w:numPr>
        <w:jc w:val="both"/>
        <w:rPr>
          <w:sz w:val="18"/>
          <w:szCs w:val="18"/>
        </w:rPr>
      </w:pPr>
      <w:r w:rsidRPr="00756539">
        <w:rPr>
          <w:sz w:val="18"/>
          <w:szCs w:val="18"/>
        </w:rPr>
        <w:t xml:space="preserve"> min. 10 let praxe v oblasti architektury řešení </w:t>
      </w:r>
      <w:r w:rsidR="00205D34">
        <w:rPr>
          <w:sz w:val="18"/>
          <w:szCs w:val="18"/>
        </w:rPr>
        <w:t>datových center,</w:t>
      </w:r>
    </w:p>
    <w:p w14:paraId="1B9C1C5A" w14:textId="67DD2BE6" w:rsidR="00CA7208" w:rsidRPr="00756539" w:rsidRDefault="00CA7208" w:rsidP="00147A0D">
      <w:pPr>
        <w:pStyle w:val="Odstavecseseznamem"/>
        <w:numPr>
          <w:ilvl w:val="1"/>
          <w:numId w:val="7"/>
        </w:numPr>
        <w:jc w:val="both"/>
        <w:rPr>
          <w:sz w:val="18"/>
          <w:szCs w:val="18"/>
        </w:rPr>
      </w:pPr>
      <w:r w:rsidRPr="00756539">
        <w:rPr>
          <w:sz w:val="18"/>
          <w:szCs w:val="18"/>
        </w:rPr>
        <w:t>držitel jednoho z následujících certifikátů: ATD (Accredited Tier Designer), CTDC (Certified TIA-942 Design Consultant), CDCDP (Certified DC Design Profesional)</w:t>
      </w:r>
      <w:r w:rsidR="00205D34">
        <w:rPr>
          <w:sz w:val="18"/>
          <w:szCs w:val="18"/>
        </w:rPr>
        <w:t>,</w:t>
      </w:r>
    </w:p>
    <w:p w14:paraId="4EF861DD" w14:textId="2AE9F3D8" w:rsidR="00CA7208" w:rsidRPr="00756539" w:rsidRDefault="00CA7208" w:rsidP="00147A0D">
      <w:pPr>
        <w:pStyle w:val="Odstavecseseznamem"/>
        <w:numPr>
          <w:ilvl w:val="1"/>
          <w:numId w:val="7"/>
        </w:numPr>
        <w:jc w:val="both"/>
        <w:rPr>
          <w:sz w:val="18"/>
          <w:szCs w:val="18"/>
        </w:rPr>
      </w:pPr>
      <w:r w:rsidRPr="00756539">
        <w:rPr>
          <w:sz w:val="18"/>
          <w:szCs w:val="18"/>
        </w:rPr>
        <w:t>znalost českého jazyka na úrovni rodilého mluvčího, nebo C1 dle společného evropského referenčního rámce (nebo srovnatelné) nebo znalost slovenského jazyka na stejné úrovni.</w:t>
      </w:r>
    </w:p>
    <w:p w14:paraId="59CD7C75" w14:textId="77777777" w:rsidR="001C601F" w:rsidRDefault="001C601F" w:rsidP="00147A0D">
      <w:pPr>
        <w:pStyle w:val="Odstavecseseznamem"/>
        <w:numPr>
          <w:ilvl w:val="0"/>
          <w:numId w:val="0"/>
        </w:numPr>
        <w:ind w:left="720"/>
        <w:jc w:val="both"/>
        <w:rPr>
          <w:sz w:val="18"/>
          <w:szCs w:val="18"/>
        </w:rPr>
      </w:pPr>
    </w:p>
    <w:p w14:paraId="29CF4BD4" w14:textId="02C850B9" w:rsidR="00CA7208" w:rsidRPr="00756539" w:rsidRDefault="00CA7208" w:rsidP="00147A0D">
      <w:pPr>
        <w:pStyle w:val="Odstavecseseznamem"/>
        <w:numPr>
          <w:ilvl w:val="0"/>
          <w:numId w:val="0"/>
        </w:numPr>
        <w:ind w:left="720"/>
        <w:jc w:val="both"/>
        <w:rPr>
          <w:b/>
          <w:sz w:val="18"/>
          <w:szCs w:val="18"/>
        </w:rPr>
      </w:pPr>
      <w:r w:rsidRPr="00921B05">
        <w:rPr>
          <w:b/>
          <w:bCs/>
          <w:sz w:val="18"/>
          <w:szCs w:val="18"/>
        </w:rPr>
        <w:t>3.</w:t>
      </w:r>
      <w:r w:rsidRPr="00756539">
        <w:rPr>
          <w:sz w:val="18"/>
          <w:szCs w:val="18"/>
        </w:rPr>
        <w:t xml:space="preserve"> </w:t>
      </w:r>
      <w:r w:rsidRPr="00756539">
        <w:rPr>
          <w:b/>
          <w:sz w:val="18"/>
          <w:szCs w:val="18"/>
        </w:rPr>
        <w:t>Hlavní inženýr projektu</w:t>
      </w:r>
    </w:p>
    <w:p w14:paraId="109CD71D" w14:textId="62FEE425" w:rsidR="00CA7208" w:rsidRPr="00756539" w:rsidRDefault="00CA7208" w:rsidP="00147A0D">
      <w:pPr>
        <w:pStyle w:val="Odstavecseseznamem"/>
        <w:numPr>
          <w:ilvl w:val="1"/>
          <w:numId w:val="7"/>
        </w:numPr>
        <w:jc w:val="both"/>
        <w:rPr>
          <w:sz w:val="18"/>
          <w:szCs w:val="18"/>
        </w:rPr>
      </w:pPr>
      <w:r w:rsidRPr="00756539">
        <w:rPr>
          <w:sz w:val="18"/>
          <w:szCs w:val="18"/>
        </w:rPr>
        <w:t>vysokoškolské vzdělání</w:t>
      </w:r>
      <w:r w:rsidR="00205D34">
        <w:rPr>
          <w:sz w:val="18"/>
          <w:szCs w:val="18"/>
        </w:rPr>
        <w:t>,</w:t>
      </w:r>
    </w:p>
    <w:p w14:paraId="6BF537DE" w14:textId="717D696A" w:rsidR="00CA7208" w:rsidRPr="00756539" w:rsidRDefault="00CA7208" w:rsidP="00147A0D">
      <w:pPr>
        <w:pStyle w:val="Odstavecseseznamem"/>
        <w:numPr>
          <w:ilvl w:val="1"/>
          <w:numId w:val="7"/>
        </w:numPr>
        <w:jc w:val="both"/>
        <w:rPr>
          <w:sz w:val="18"/>
          <w:szCs w:val="18"/>
        </w:rPr>
      </w:pPr>
      <w:r w:rsidRPr="00756539">
        <w:rPr>
          <w:sz w:val="18"/>
          <w:szCs w:val="18"/>
        </w:rPr>
        <w:t xml:space="preserve">osobní účast ve stejné (nebo obdobné) pozici na plnění alespoň jedné z významných referenčních akcí dle bodu 3.1 písmene B) této kvalifikační dokumentace, nebo obdobné zakázky </w:t>
      </w:r>
      <w:r w:rsidR="001F7CE4">
        <w:rPr>
          <w:sz w:val="18"/>
          <w:szCs w:val="18"/>
        </w:rPr>
        <w:t>B</w:t>
      </w:r>
      <w:r w:rsidRPr="00756539">
        <w:rPr>
          <w:sz w:val="18"/>
          <w:szCs w:val="18"/>
        </w:rPr>
        <w:t>)</w:t>
      </w:r>
      <w:r w:rsidR="00205D34">
        <w:rPr>
          <w:sz w:val="18"/>
          <w:szCs w:val="18"/>
        </w:rPr>
        <w:t>,</w:t>
      </w:r>
    </w:p>
    <w:p w14:paraId="396D32AA" w14:textId="4534B9A0" w:rsidR="00CA7208" w:rsidRPr="00756539" w:rsidRDefault="00CA7208" w:rsidP="00147A0D">
      <w:pPr>
        <w:pStyle w:val="Odstavecseseznamem"/>
        <w:numPr>
          <w:ilvl w:val="1"/>
          <w:numId w:val="7"/>
        </w:numPr>
        <w:jc w:val="both"/>
        <w:rPr>
          <w:sz w:val="18"/>
          <w:szCs w:val="18"/>
        </w:rPr>
      </w:pPr>
      <w:r w:rsidRPr="00756539">
        <w:rPr>
          <w:sz w:val="18"/>
          <w:szCs w:val="18"/>
        </w:rPr>
        <w:t>min. 10 let praxe v oblasti inženýringu projektů</w:t>
      </w:r>
      <w:r w:rsidR="00205D34">
        <w:rPr>
          <w:sz w:val="18"/>
          <w:szCs w:val="18"/>
        </w:rPr>
        <w:t>,</w:t>
      </w:r>
    </w:p>
    <w:p w14:paraId="2D3D76B4" w14:textId="3951B83B" w:rsidR="00CA7208" w:rsidRPr="00756539" w:rsidRDefault="00CA7208" w:rsidP="00147A0D">
      <w:pPr>
        <w:pStyle w:val="Odstavecseseznamem"/>
        <w:numPr>
          <w:ilvl w:val="1"/>
          <w:numId w:val="7"/>
        </w:numPr>
        <w:jc w:val="both"/>
        <w:rPr>
          <w:sz w:val="18"/>
          <w:szCs w:val="18"/>
        </w:rPr>
      </w:pPr>
      <w:r w:rsidRPr="00756539">
        <w:rPr>
          <w:sz w:val="18"/>
          <w:szCs w:val="18"/>
        </w:rPr>
        <w:t>osvědčení o autorizaci podle zákona č. 360/1992 Sb., o výkonu povolání autorizovaných architektů a o výkonu povolání autorizovaných inženýrů a techniků činných ve výstavbě, ve znění pozdějších předpisů v oboru „technologická zařízení staveb“</w:t>
      </w:r>
      <w:r w:rsidR="00205D34">
        <w:rPr>
          <w:sz w:val="18"/>
          <w:szCs w:val="18"/>
        </w:rPr>
        <w:t>,</w:t>
      </w:r>
    </w:p>
    <w:p w14:paraId="29FFB427" w14:textId="0F157D70" w:rsidR="00CA7208" w:rsidRPr="00756539" w:rsidRDefault="00CA7208" w:rsidP="00147A0D">
      <w:pPr>
        <w:pStyle w:val="Odstavecseseznamem"/>
        <w:numPr>
          <w:ilvl w:val="1"/>
          <w:numId w:val="7"/>
        </w:numPr>
        <w:jc w:val="both"/>
        <w:rPr>
          <w:sz w:val="18"/>
          <w:szCs w:val="18"/>
        </w:rPr>
      </w:pPr>
      <w:r w:rsidRPr="00756539">
        <w:rPr>
          <w:sz w:val="18"/>
          <w:szCs w:val="18"/>
        </w:rPr>
        <w:t>znalost českého jazyka na úrovni rodilého mluvčího, nebo C1 dle společného evropského referenčního rámce (nebo srovnatelné), nebo znalost slovenského jazyka na stejné úrovni.</w:t>
      </w:r>
    </w:p>
    <w:p w14:paraId="539D18E9" w14:textId="77777777" w:rsidR="001C601F" w:rsidRDefault="001C601F" w:rsidP="00147A0D">
      <w:pPr>
        <w:pStyle w:val="Odstavecseseznamem"/>
        <w:numPr>
          <w:ilvl w:val="0"/>
          <w:numId w:val="0"/>
        </w:numPr>
        <w:ind w:left="720"/>
        <w:jc w:val="both"/>
        <w:rPr>
          <w:sz w:val="18"/>
          <w:szCs w:val="18"/>
        </w:rPr>
      </w:pPr>
    </w:p>
    <w:p w14:paraId="51AF1110" w14:textId="4679E889" w:rsidR="00CA7208" w:rsidRPr="00756539" w:rsidRDefault="00CA7208" w:rsidP="00147A0D">
      <w:pPr>
        <w:pStyle w:val="Odstavecseseznamem"/>
        <w:numPr>
          <w:ilvl w:val="0"/>
          <w:numId w:val="0"/>
        </w:numPr>
        <w:ind w:left="720"/>
        <w:jc w:val="both"/>
        <w:rPr>
          <w:b/>
          <w:sz w:val="18"/>
          <w:szCs w:val="18"/>
        </w:rPr>
      </w:pPr>
      <w:r w:rsidRPr="00756539">
        <w:rPr>
          <w:sz w:val="18"/>
          <w:szCs w:val="18"/>
        </w:rPr>
        <w:t xml:space="preserve">4. </w:t>
      </w:r>
      <w:r w:rsidRPr="00756539">
        <w:rPr>
          <w:b/>
          <w:sz w:val="18"/>
          <w:szCs w:val="18"/>
        </w:rPr>
        <w:t xml:space="preserve">Pracovník pro servis </w:t>
      </w:r>
      <w:r w:rsidR="001F7CE4" w:rsidRPr="00756539">
        <w:rPr>
          <w:b/>
          <w:sz w:val="18"/>
          <w:szCs w:val="18"/>
        </w:rPr>
        <w:t>N</w:t>
      </w:r>
      <w:r w:rsidR="001F7CE4">
        <w:rPr>
          <w:b/>
          <w:sz w:val="18"/>
          <w:szCs w:val="18"/>
        </w:rPr>
        <w:t>on</w:t>
      </w:r>
      <w:r w:rsidRPr="00756539">
        <w:rPr>
          <w:b/>
          <w:sz w:val="18"/>
          <w:szCs w:val="18"/>
        </w:rPr>
        <w:t>-IT technologií datových center</w:t>
      </w:r>
    </w:p>
    <w:p w14:paraId="442E64EF" w14:textId="587019EE" w:rsidR="00CA7208" w:rsidRPr="00756539" w:rsidRDefault="00CA7208" w:rsidP="00147A0D">
      <w:pPr>
        <w:pStyle w:val="Odstavecseseznamem"/>
        <w:numPr>
          <w:ilvl w:val="1"/>
          <w:numId w:val="7"/>
        </w:numPr>
        <w:jc w:val="both"/>
        <w:rPr>
          <w:sz w:val="18"/>
          <w:szCs w:val="18"/>
        </w:rPr>
      </w:pPr>
      <w:r w:rsidRPr="00756539">
        <w:rPr>
          <w:sz w:val="18"/>
          <w:szCs w:val="18"/>
        </w:rPr>
        <w:t>nejméně středoškolské vzdělání</w:t>
      </w:r>
      <w:r w:rsidR="00562E51">
        <w:rPr>
          <w:sz w:val="18"/>
          <w:szCs w:val="18"/>
        </w:rPr>
        <w:t>,</w:t>
      </w:r>
    </w:p>
    <w:p w14:paraId="42E301A9" w14:textId="4164504C" w:rsidR="00CA7208" w:rsidRPr="00756539" w:rsidRDefault="00CA7208" w:rsidP="00147A0D">
      <w:pPr>
        <w:pStyle w:val="Odstavecseseznamem"/>
        <w:numPr>
          <w:ilvl w:val="1"/>
          <w:numId w:val="7"/>
        </w:numPr>
        <w:jc w:val="both"/>
        <w:rPr>
          <w:sz w:val="18"/>
          <w:szCs w:val="18"/>
        </w:rPr>
      </w:pPr>
      <w:r w:rsidRPr="00756539">
        <w:rPr>
          <w:sz w:val="18"/>
          <w:szCs w:val="18"/>
        </w:rPr>
        <w:t xml:space="preserve">osobní účast ve stejné (nebo obdobné) pozici na plnění alespoň jedné z významných referenčních akcí dle bodu 3.1 písmene B) této kvalifikační dokumentace, nebo obdobné zakázky </w:t>
      </w:r>
      <w:r w:rsidR="001F7CE4">
        <w:rPr>
          <w:sz w:val="18"/>
          <w:szCs w:val="18"/>
        </w:rPr>
        <w:t>B</w:t>
      </w:r>
      <w:r w:rsidRPr="00756539">
        <w:rPr>
          <w:sz w:val="18"/>
          <w:szCs w:val="18"/>
        </w:rPr>
        <w:t>)</w:t>
      </w:r>
      <w:r w:rsidR="00562E51">
        <w:rPr>
          <w:sz w:val="18"/>
          <w:szCs w:val="18"/>
        </w:rPr>
        <w:t>,</w:t>
      </w:r>
    </w:p>
    <w:p w14:paraId="19C38C42" w14:textId="57A51B93" w:rsidR="00CA7208" w:rsidRPr="00756539" w:rsidRDefault="00CA7208" w:rsidP="00147A0D">
      <w:pPr>
        <w:pStyle w:val="Odstavecseseznamem"/>
        <w:numPr>
          <w:ilvl w:val="1"/>
          <w:numId w:val="7"/>
        </w:numPr>
        <w:jc w:val="both"/>
        <w:rPr>
          <w:sz w:val="18"/>
          <w:szCs w:val="18"/>
        </w:rPr>
      </w:pPr>
      <w:r w:rsidRPr="00756539">
        <w:rPr>
          <w:sz w:val="18"/>
          <w:szCs w:val="18"/>
        </w:rPr>
        <w:t xml:space="preserve"> min. 3 roky praxe v oblasti servisu </w:t>
      </w:r>
      <w:r w:rsidR="00562E51" w:rsidRPr="00756539">
        <w:rPr>
          <w:sz w:val="18"/>
          <w:szCs w:val="18"/>
        </w:rPr>
        <w:t>N</w:t>
      </w:r>
      <w:r w:rsidR="00562E51">
        <w:rPr>
          <w:sz w:val="18"/>
          <w:szCs w:val="18"/>
        </w:rPr>
        <w:t>on</w:t>
      </w:r>
      <w:r w:rsidRPr="00756539">
        <w:rPr>
          <w:sz w:val="18"/>
          <w:szCs w:val="18"/>
        </w:rPr>
        <w:t>-IT technologií datových center</w:t>
      </w:r>
      <w:r w:rsidR="00562E51">
        <w:rPr>
          <w:sz w:val="18"/>
          <w:szCs w:val="18"/>
        </w:rPr>
        <w:t>,</w:t>
      </w:r>
    </w:p>
    <w:p w14:paraId="7DE88DF9" w14:textId="741FCC56" w:rsidR="00CA7208" w:rsidRPr="00756539" w:rsidRDefault="00CA7208" w:rsidP="00147A0D">
      <w:pPr>
        <w:pStyle w:val="Odstavecseseznamem"/>
        <w:numPr>
          <w:ilvl w:val="1"/>
          <w:numId w:val="7"/>
        </w:numPr>
        <w:jc w:val="both"/>
        <w:rPr>
          <w:sz w:val="18"/>
          <w:szCs w:val="18"/>
        </w:rPr>
      </w:pPr>
      <w:r w:rsidRPr="00756539">
        <w:rPr>
          <w:sz w:val="18"/>
          <w:szCs w:val="18"/>
        </w:rPr>
        <w:t>znalost českého jazyka na úrovni rodilého mluvčího, nebo C1 dle společného evropského referenčního rámce (nebo srovnatelné), nebo znalost slovenského jazyka na stejné úrovni.</w:t>
      </w:r>
    </w:p>
    <w:p w14:paraId="6E54C08F" w14:textId="77777777" w:rsidR="001C601F" w:rsidRDefault="001C601F" w:rsidP="00147A0D">
      <w:pPr>
        <w:pStyle w:val="Odstavecseseznamem"/>
        <w:numPr>
          <w:ilvl w:val="0"/>
          <w:numId w:val="0"/>
        </w:numPr>
        <w:ind w:left="720"/>
        <w:jc w:val="both"/>
        <w:rPr>
          <w:b/>
          <w:sz w:val="18"/>
          <w:szCs w:val="18"/>
        </w:rPr>
      </w:pPr>
    </w:p>
    <w:p w14:paraId="5D9B8D08" w14:textId="4E8F664F" w:rsidR="00CA7208" w:rsidRPr="008271BB" w:rsidRDefault="00CA7208" w:rsidP="008271BB">
      <w:pPr>
        <w:ind w:left="720" w:hanging="360"/>
        <w:jc w:val="both"/>
        <w:rPr>
          <w:b/>
          <w:sz w:val="18"/>
          <w:szCs w:val="18"/>
        </w:rPr>
      </w:pPr>
      <w:r w:rsidRPr="008271BB">
        <w:rPr>
          <w:b/>
          <w:sz w:val="18"/>
          <w:szCs w:val="18"/>
        </w:rPr>
        <w:t>b) Stavba</w:t>
      </w:r>
    </w:p>
    <w:p w14:paraId="337E443F" w14:textId="77777777" w:rsidR="00CA7208" w:rsidRPr="00756539" w:rsidRDefault="00CA7208" w:rsidP="00147A0D">
      <w:pPr>
        <w:pStyle w:val="Odstavecseseznamem"/>
        <w:numPr>
          <w:ilvl w:val="0"/>
          <w:numId w:val="0"/>
        </w:numPr>
        <w:ind w:left="720"/>
        <w:jc w:val="both"/>
        <w:rPr>
          <w:b/>
          <w:sz w:val="18"/>
          <w:szCs w:val="18"/>
        </w:rPr>
      </w:pPr>
      <w:r w:rsidRPr="00921B05">
        <w:rPr>
          <w:b/>
          <w:bCs/>
          <w:sz w:val="18"/>
          <w:szCs w:val="18"/>
        </w:rPr>
        <w:t>1.</w:t>
      </w:r>
      <w:r w:rsidRPr="00756539">
        <w:rPr>
          <w:sz w:val="18"/>
          <w:szCs w:val="18"/>
        </w:rPr>
        <w:t xml:space="preserve"> </w:t>
      </w:r>
      <w:r w:rsidRPr="00756539">
        <w:rPr>
          <w:b/>
          <w:sz w:val="18"/>
          <w:szCs w:val="18"/>
        </w:rPr>
        <w:t>Projektový manažer</w:t>
      </w:r>
    </w:p>
    <w:p w14:paraId="0E0D04A6" w14:textId="253AD0A1" w:rsidR="00CA7208" w:rsidRPr="00756539" w:rsidRDefault="00CA7208" w:rsidP="00147A0D">
      <w:pPr>
        <w:pStyle w:val="Odstavecseseznamem"/>
        <w:numPr>
          <w:ilvl w:val="1"/>
          <w:numId w:val="7"/>
        </w:numPr>
        <w:jc w:val="both"/>
        <w:rPr>
          <w:sz w:val="18"/>
          <w:szCs w:val="18"/>
        </w:rPr>
      </w:pPr>
      <w:r w:rsidRPr="00756539">
        <w:rPr>
          <w:sz w:val="18"/>
          <w:szCs w:val="18"/>
        </w:rPr>
        <w:lastRenderedPageBreak/>
        <w:t>vysokoškolské vzdělání</w:t>
      </w:r>
      <w:r w:rsidR="00562E51">
        <w:rPr>
          <w:sz w:val="18"/>
          <w:szCs w:val="18"/>
        </w:rPr>
        <w:t>,</w:t>
      </w:r>
    </w:p>
    <w:p w14:paraId="24780D07" w14:textId="65CD83CF" w:rsidR="00CA7208" w:rsidRPr="00756539" w:rsidRDefault="00CA7208" w:rsidP="00147A0D">
      <w:pPr>
        <w:pStyle w:val="Odstavecseseznamem"/>
        <w:numPr>
          <w:ilvl w:val="1"/>
          <w:numId w:val="7"/>
        </w:numPr>
        <w:jc w:val="both"/>
        <w:rPr>
          <w:sz w:val="18"/>
          <w:szCs w:val="18"/>
        </w:rPr>
      </w:pPr>
      <w:r w:rsidRPr="00756539">
        <w:rPr>
          <w:sz w:val="18"/>
          <w:szCs w:val="18"/>
        </w:rPr>
        <w:t xml:space="preserve">osobní účast ve stejné nebo obdobné pozici na plnění významné referenční akce dle bodu 3.1 písmene A) této kvalifikační dokumentace, nebo jiné zakázky naplňující znaky významné referenční akce dle bodu 3.1 písmene A) </w:t>
      </w:r>
      <w:r w:rsidR="00427A3E">
        <w:rPr>
          <w:sz w:val="18"/>
          <w:szCs w:val="18"/>
        </w:rPr>
        <w:t>této</w:t>
      </w:r>
      <w:r w:rsidRPr="00756539">
        <w:rPr>
          <w:sz w:val="18"/>
          <w:szCs w:val="18"/>
        </w:rPr>
        <w:t xml:space="preserve"> kvalifikační dokumentace (dále jen „</w:t>
      </w:r>
      <w:r w:rsidRPr="00921B05">
        <w:rPr>
          <w:b/>
          <w:bCs/>
          <w:sz w:val="18"/>
          <w:szCs w:val="18"/>
        </w:rPr>
        <w:t xml:space="preserve">obdobná zakázka </w:t>
      </w:r>
      <w:r w:rsidR="001F7CE4">
        <w:rPr>
          <w:b/>
          <w:bCs/>
          <w:sz w:val="18"/>
          <w:szCs w:val="18"/>
        </w:rPr>
        <w:t>A</w:t>
      </w:r>
      <w:r w:rsidRPr="00921B05">
        <w:rPr>
          <w:b/>
          <w:bCs/>
          <w:sz w:val="18"/>
          <w:szCs w:val="18"/>
        </w:rPr>
        <w:t>)</w:t>
      </w:r>
      <w:r w:rsidRPr="00756539">
        <w:rPr>
          <w:sz w:val="18"/>
          <w:szCs w:val="18"/>
        </w:rPr>
        <w:t>“)</w:t>
      </w:r>
      <w:r w:rsidR="00427A3E">
        <w:rPr>
          <w:sz w:val="18"/>
          <w:szCs w:val="18"/>
        </w:rPr>
        <w:t>,</w:t>
      </w:r>
    </w:p>
    <w:p w14:paraId="2C988C47" w14:textId="6610A26D" w:rsidR="00CA7208" w:rsidRPr="00756539" w:rsidRDefault="00CA7208" w:rsidP="00147A0D">
      <w:pPr>
        <w:pStyle w:val="Odstavecseseznamem"/>
        <w:numPr>
          <w:ilvl w:val="1"/>
          <w:numId w:val="7"/>
        </w:numPr>
        <w:jc w:val="both"/>
        <w:rPr>
          <w:sz w:val="18"/>
          <w:szCs w:val="18"/>
        </w:rPr>
      </w:pPr>
      <w:r w:rsidRPr="00756539">
        <w:rPr>
          <w:sz w:val="18"/>
          <w:szCs w:val="18"/>
        </w:rPr>
        <w:t>min. 10 let praxe v oblasti projektového řízení</w:t>
      </w:r>
      <w:r w:rsidR="00427A3E">
        <w:rPr>
          <w:sz w:val="18"/>
          <w:szCs w:val="18"/>
        </w:rPr>
        <w:t>,</w:t>
      </w:r>
    </w:p>
    <w:p w14:paraId="734A4540" w14:textId="273424CA" w:rsidR="00CA7208" w:rsidRDefault="00CA7208" w:rsidP="00147A0D">
      <w:pPr>
        <w:pStyle w:val="Odstavecseseznamem"/>
        <w:numPr>
          <w:ilvl w:val="1"/>
          <w:numId w:val="7"/>
        </w:numPr>
        <w:jc w:val="both"/>
        <w:rPr>
          <w:sz w:val="18"/>
          <w:szCs w:val="18"/>
        </w:rPr>
      </w:pPr>
      <w:r w:rsidRPr="00756539">
        <w:rPr>
          <w:sz w:val="18"/>
          <w:szCs w:val="18"/>
        </w:rPr>
        <w:t>znalost českého jazyka na úrovni rodilého mluvčího, nebo C1 dle společného evropského referenčního rámce (nebo srovnatelné), nebo znalost slovenského jazyka na stejné úrovni.</w:t>
      </w:r>
    </w:p>
    <w:p w14:paraId="1ACD0264" w14:textId="77777777" w:rsidR="00427A3E" w:rsidRPr="00756539" w:rsidRDefault="00427A3E" w:rsidP="00147A0D">
      <w:pPr>
        <w:pStyle w:val="Odstavecseseznamem"/>
        <w:numPr>
          <w:ilvl w:val="0"/>
          <w:numId w:val="0"/>
        </w:numPr>
        <w:ind w:left="1440"/>
        <w:jc w:val="both"/>
        <w:rPr>
          <w:sz w:val="18"/>
          <w:szCs w:val="18"/>
        </w:rPr>
      </w:pPr>
    </w:p>
    <w:p w14:paraId="034F90B4" w14:textId="11824604" w:rsidR="00CA7208" w:rsidRPr="00756539" w:rsidRDefault="00CA7208" w:rsidP="00147A0D">
      <w:pPr>
        <w:pStyle w:val="Odstavecseseznamem"/>
        <w:numPr>
          <w:ilvl w:val="0"/>
          <w:numId w:val="0"/>
        </w:numPr>
        <w:ind w:left="720"/>
        <w:jc w:val="both"/>
        <w:rPr>
          <w:b/>
          <w:sz w:val="18"/>
          <w:szCs w:val="18"/>
        </w:rPr>
      </w:pPr>
      <w:r w:rsidRPr="00921B05">
        <w:rPr>
          <w:b/>
          <w:bCs/>
          <w:sz w:val="18"/>
          <w:szCs w:val="18"/>
        </w:rPr>
        <w:t>2.</w:t>
      </w:r>
      <w:r w:rsidRPr="00756539">
        <w:rPr>
          <w:sz w:val="18"/>
          <w:szCs w:val="18"/>
        </w:rPr>
        <w:t xml:space="preserve">  </w:t>
      </w:r>
      <w:r w:rsidRPr="00756539">
        <w:rPr>
          <w:b/>
          <w:sz w:val="18"/>
          <w:szCs w:val="18"/>
        </w:rPr>
        <w:t xml:space="preserve">Stavbyvedoucí </w:t>
      </w:r>
    </w:p>
    <w:p w14:paraId="1E6F04F6" w14:textId="7D9C9FE6" w:rsidR="00CA7208" w:rsidRPr="00756539" w:rsidRDefault="00CA7208" w:rsidP="00147A0D">
      <w:pPr>
        <w:pStyle w:val="Odstavecseseznamem"/>
        <w:numPr>
          <w:ilvl w:val="1"/>
          <w:numId w:val="7"/>
        </w:numPr>
        <w:jc w:val="both"/>
        <w:rPr>
          <w:sz w:val="18"/>
          <w:szCs w:val="18"/>
        </w:rPr>
      </w:pPr>
      <w:r w:rsidRPr="00756539">
        <w:rPr>
          <w:sz w:val="18"/>
          <w:szCs w:val="18"/>
        </w:rPr>
        <w:t>vysokoškolské vzdělání</w:t>
      </w:r>
      <w:r w:rsidR="00427A3E">
        <w:rPr>
          <w:sz w:val="18"/>
          <w:szCs w:val="18"/>
        </w:rPr>
        <w:t>,</w:t>
      </w:r>
    </w:p>
    <w:p w14:paraId="241E145C" w14:textId="3F0DAA91" w:rsidR="00CA7208" w:rsidRPr="00756539" w:rsidRDefault="00CA7208" w:rsidP="00147A0D">
      <w:pPr>
        <w:pStyle w:val="Odstavecseseznamem"/>
        <w:numPr>
          <w:ilvl w:val="1"/>
          <w:numId w:val="7"/>
        </w:numPr>
        <w:jc w:val="both"/>
        <w:rPr>
          <w:sz w:val="18"/>
          <w:szCs w:val="18"/>
        </w:rPr>
      </w:pPr>
      <w:r w:rsidRPr="00756539">
        <w:rPr>
          <w:sz w:val="18"/>
          <w:szCs w:val="18"/>
        </w:rPr>
        <w:t xml:space="preserve">osobní účast ve stejné (nebo obdobné) pozici na plnění významné referenční akce dle bodu </w:t>
      </w:r>
      <w:r w:rsidR="00931696">
        <w:rPr>
          <w:sz w:val="18"/>
          <w:szCs w:val="18"/>
        </w:rPr>
        <w:t>3</w:t>
      </w:r>
      <w:r w:rsidRPr="00756539">
        <w:rPr>
          <w:sz w:val="18"/>
          <w:szCs w:val="18"/>
        </w:rPr>
        <w:t xml:space="preserve">.1 písm. </w:t>
      </w:r>
      <w:r w:rsidR="00931696">
        <w:rPr>
          <w:sz w:val="18"/>
          <w:szCs w:val="18"/>
        </w:rPr>
        <w:t>A</w:t>
      </w:r>
      <w:r w:rsidRPr="00756539">
        <w:rPr>
          <w:sz w:val="18"/>
          <w:szCs w:val="18"/>
        </w:rPr>
        <w:t xml:space="preserve">) této kvalifikační dokumentace, nebo obdobné zakázky </w:t>
      </w:r>
      <w:r w:rsidR="001F7CE4">
        <w:rPr>
          <w:sz w:val="18"/>
          <w:szCs w:val="18"/>
        </w:rPr>
        <w:t>A</w:t>
      </w:r>
      <w:r w:rsidRPr="00756539">
        <w:rPr>
          <w:sz w:val="18"/>
          <w:szCs w:val="18"/>
        </w:rPr>
        <w:t>)</w:t>
      </w:r>
      <w:r w:rsidR="00427A3E">
        <w:rPr>
          <w:sz w:val="18"/>
          <w:szCs w:val="18"/>
        </w:rPr>
        <w:t>,</w:t>
      </w:r>
    </w:p>
    <w:p w14:paraId="30FFC060" w14:textId="04EDCE43" w:rsidR="00CA7208" w:rsidRPr="00756539" w:rsidRDefault="00CA7208" w:rsidP="00147A0D">
      <w:pPr>
        <w:pStyle w:val="Odstavecseseznamem"/>
        <w:numPr>
          <w:ilvl w:val="1"/>
          <w:numId w:val="7"/>
        </w:numPr>
        <w:jc w:val="both"/>
        <w:rPr>
          <w:sz w:val="18"/>
          <w:szCs w:val="18"/>
        </w:rPr>
      </w:pPr>
      <w:r w:rsidRPr="00756539">
        <w:rPr>
          <w:sz w:val="18"/>
          <w:szCs w:val="18"/>
        </w:rPr>
        <w:t>min. 10 let praxe v oblasti inženýringu projektů</w:t>
      </w:r>
      <w:r w:rsidR="00427A3E">
        <w:rPr>
          <w:sz w:val="18"/>
          <w:szCs w:val="18"/>
        </w:rPr>
        <w:t>,</w:t>
      </w:r>
    </w:p>
    <w:p w14:paraId="5E83EA21" w14:textId="731038B1" w:rsidR="00CA7208" w:rsidRPr="00756539" w:rsidRDefault="00CA7208" w:rsidP="00147A0D">
      <w:pPr>
        <w:pStyle w:val="Odstavecseseznamem"/>
        <w:numPr>
          <w:ilvl w:val="1"/>
          <w:numId w:val="7"/>
        </w:numPr>
        <w:jc w:val="both"/>
        <w:rPr>
          <w:sz w:val="18"/>
          <w:szCs w:val="18"/>
        </w:rPr>
      </w:pPr>
      <w:r w:rsidRPr="00756539">
        <w:rPr>
          <w:sz w:val="18"/>
          <w:szCs w:val="18"/>
        </w:rPr>
        <w:t>osvědčení o autorizaci podle zákona č. 360/1992 Sb., o výkonu povolání autorizovaných architektů a o výkonu povolání autorizovaných inženýrů a techniků činných ve výstavbě, ve znění pozdějších předpisů v oboru „</w:t>
      </w:r>
      <w:r w:rsidR="00A858F4" w:rsidRPr="00756539">
        <w:rPr>
          <w:sz w:val="18"/>
          <w:szCs w:val="18"/>
        </w:rPr>
        <w:t>pozemní stavby</w:t>
      </w:r>
      <w:r w:rsidRPr="00756539">
        <w:rPr>
          <w:sz w:val="18"/>
          <w:szCs w:val="18"/>
        </w:rPr>
        <w:t>“</w:t>
      </w:r>
      <w:r w:rsidR="00427A3E">
        <w:rPr>
          <w:sz w:val="18"/>
          <w:szCs w:val="18"/>
        </w:rPr>
        <w:t>,</w:t>
      </w:r>
    </w:p>
    <w:p w14:paraId="05B9EA3B" w14:textId="505BD2E3" w:rsidR="00CA7208" w:rsidRDefault="00CA7208" w:rsidP="00147A0D">
      <w:pPr>
        <w:pStyle w:val="Odstavecseseznamem"/>
        <w:numPr>
          <w:ilvl w:val="1"/>
          <w:numId w:val="7"/>
        </w:numPr>
        <w:jc w:val="both"/>
        <w:rPr>
          <w:sz w:val="18"/>
          <w:szCs w:val="18"/>
        </w:rPr>
      </w:pPr>
      <w:r w:rsidRPr="00756539">
        <w:rPr>
          <w:sz w:val="18"/>
          <w:szCs w:val="18"/>
        </w:rPr>
        <w:t>znalost českého jazyka na úrovni rodilého mluvčího, nebo C1 dle společného evropského referenčního rámce (nebo srovnatelné), nebo znalost slovenského jazyka na stejné úrovni.</w:t>
      </w:r>
    </w:p>
    <w:p w14:paraId="733DA6D2" w14:textId="77777777" w:rsidR="00427A3E" w:rsidRDefault="00427A3E" w:rsidP="00147A0D">
      <w:pPr>
        <w:pStyle w:val="Odstavecseseznamem"/>
        <w:numPr>
          <w:ilvl w:val="0"/>
          <w:numId w:val="0"/>
        </w:numPr>
        <w:ind w:left="1440"/>
        <w:jc w:val="both"/>
        <w:rPr>
          <w:sz w:val="18"/>
          <w:szCs w:val="18"/>
        </w:rPr>
      </w:pPr>
    </w:p>
    <w:p w14:paraId="35AB5217" w14:textId="08A8FB85" w:rsidR="00FC4FBD" w:rsidRPr="008271BB" w:rsidRDefault="00FC4FBD" w:rsidP="008271BB">
      <w:pPr>
        <w:ind w:left="720" w:hanging="360"/>
        <w:jc w:val="both"/>
        <w:rPr>
          <w:b/>
          <w:sz w:val="18"/>
          <w:szCs w:val="18"/>
        </w:rPr>
      </w:pPr>
      <w:r w:rsidRPr="008271BB">
        <w:rPr>
          <w:b/>
          <w:sz w:val="18"/>
          <w:szCs w:val="18"/>
        </w:rPr>
        <w:t xml:space="preserve">c) </w:t>
      </w:r>
      <w:r w:rsidR="00FC2683">
        <w:rPr>
          <w:b/>
          <w:sz w:val="18"/>
          <w:szCs w:val="18"/>
        </w:rPr>
        <w:t>C</w:t>
      </w:r>
      <w:r w:rsidRPr="008271BB">
        <w:rPr>
          <w:b/>
          <w:sz w:val="18"/>
          <w:szCs w:val="18"/>
        </w:rPr>
        <w:t>ommissioning</w:t>
      </w:r>
    </w:p>
    <w:p w14:paraId="08791706" w14:textId="4E83E83F" w:rsidR="00FC4FBD" w:rsidRPr="00756539" w:rsidRDefault="00FC4FBD" w:rsidP="00147A0D">
      <w:pPr>
        <w:pStyle w:val="Odstavecseseznamem"/>
        <w:numPr>
          <w:ilvl w:val="0"/>
          <w:numId w:val="0"/>
        </w:numPr>
        <w:ind w:left="720"/>
        <w:jc w:val="both"/>
        <w:rPr>
          <w:b/>
          <w:sz w:val="18"/>
          <w:szCs w:val="18"/>
        </w:rPr>
      </w:pPr>
      <w:r w:rsidRPr="00921B05">
        <w:rPr>
          <w:b/>
          <w:bCs/>
          <w:sz w:val="18"/>
          <w:szCs w:val="18"/>
        </w:rPr>
        <w:t>1.</w:t>
      </w:r>
      <w:r w:rsidRPr="00756539">
        <w:rPr>
          <w:sz w:val="18"/>
          <w:szCs w:val="18"/>
        </w:rPr>
        <w:t xml:space="preserve"> </w:t>
      </w:r>
      <w:r>
        <w:rPr>
          <w:b/>
          <w:sz w:val="18"/>
          <w:szCs w:val="18"/>
        </w:rPr>
        <w:t xml:space="preserve">Commissioning </w:t>
      </w:r>
      <w:r w:rsidRPr="00756539">
        <w:rPr>
          <w:b/>
          <w:sz w:val="18"/>
          <w:szCs w:val="18"/>
        </w:rPr>
        <w:t>manažer</w:t>
      </w:r>
    </w:p>
    <w:p w14:paraId="2874EC6A" w14:textId="03D8601C" w:rsidR="00FC4FBD" w:rsidRPr="00756539" w:rsidRDefault="00FC4FBD" w:rsidP="00147A0D">
      <w:pPr>
        <w:pStyle w:val="Odstavecseseznamem"/>
        <w:numPr>
          <w:ilvl w:val="1"/>
          <w:numId w:val="7"/>
        </w:numPr>
        <w:jc w:val="both"/>
        <w:rPr>
          <w:sz w:val="18"/>
          <w:szCs w:val="18"/>
        </w:rPr>
      </w:pPr>
      <w:r w:rsidRPr="00756539">
        <w:rPr>
          <w:sz w:val="18"/>
          <w:szCs w:val="18"/>
        </w:rPr>
        <w:t>vysokoškolské vzdělání</w:t>
      </w:r>
      <w:r w:rsidR="00694FE5">
        <w:rPr>
          <w:sz w:val="18"/>
          <w:szCs w:val="18"/>
        </w:rPr>
        <w:t>,</w:t>
      </w:r>
    </w:p>
    <w:p w14:paraId="64FF78FE" w14:textId="5571BD30" w:rsidR="00FC4FBD" w:rsidRPr="004D3E02" w:rsidRDefault="00FC4FBD" w:rsidP="00147A0D">
      <w:pPr>
        <w:pStyle w:val="Odstavecseseznamem"/>
        <w:numPr>
          <w:ilvl w:val="1"/>
          <w:numId w:val="7"/>
        </w:numPr>
        <w:autoSpaceDE w:val="0"/>
        <w:autoSpaceDN w:val="0"/>
        <w:adjustRightInd w:val="0"/>
        <w:jc w:val="both"/>
        <w:rPr>
          <w:sz w:val="18"/>
          <w:szCs w:val="18"/>
        </w:rPr>
      </w:pPr>
      <w:r w:rsidRPr="00FC4FBD">
        <w:rPr>
          <w:sz w:val="18"/>
          <w:szCs w:val="18"/>
        </w:rPr>
        <w:t xml:space="preserve">osobní účast ve stejné nebo obdobné pozici </w:t>
      </w:r>
      <w:r w:rsidRPr="004D3E02">
        <w:rPr>
          <w:sz w:val="18"/>
          <w:szCs w:val="18"/>
        </w:rPr>
        <w:t xml:space="preserve">alespoň </w:t>
      </w:r>
      <w:r w:rsidR="00694FE5">
        <w:rPr>
          <w:sz w:val="18"/>
          <w:szCs w:val="18"/>
        </w:rPr>
        <w:t>dvou</w:t>
      </w:r>
      <w:r w:rsidR="00694FE5" w:rsidRPr="004D3E02">
        <w:rPr>
          <w:sz w:val="18"/>
          <w:szCs w:val="18"/>
        </w:rPr>
        <w:t xml:space="preserve"> </w:t>
      </w:r>
      <w:r w:rsidRPr="004D3E02">
        <w:rPr>
          <w:sz w:val="18"/>
          <w:szCs w:val="18"/>
        </w:rPr>
        <w:t xml:space="preserve">projektů realizace </w:t>
      </w:r>
      <w:r w:rsidR="00931696">
        <w:rPr>
          <w:sz w:val="18"/>
          <w:szCs w:val="18"/>
        </w:rPr>
        <w:t xml:space="preserve">datových </w:t>
      </w:r>
      <w:r w:rsidR="00484BD4">
        <w:rPr>
          <w:sz w:val="18"/>
          <w:szCs w:val="18"/>
        </w:rPr>
        <w:t>center</w:t>
      </w:r>
      <w:r w:rsidR="00484BD4" w:rsidRPr="004D3E02">
        <w:rPr>
          <w:sz w:val="18"/>
          <w:szCs w:val="18"/>
        </w:rPr>
        <w:t xml:space="preserve"> minimálně</w:t>
      </w:r>
      <w:r w:rsidRPr="004D3E02">
        <w:rPr>
          <w:sz w:val="18"/>
          <w:szCs w:val="18"/>
        </w:rPr>
        <w:t xml:space="preserve"> </w:t>
      </w:r>
      <w:r w:rsidR="00931696">
        <w:rPr>
          <w:sz w:val="18"/>
          <w:szCs w:val="18"/>
        </w:rPr>
        <w:t>v</w:t>
      </w:r>
      <w:r w:rsidR="00931696" w:rsidRPr="004D3E02">
        <w:rPr>
          <w:sz w:val="18"/>
          <w:szCs w:val="18"/>
        </w:rPr>
        <w:t xml:space="preserve">e </w:t>
      </w:r>
      <w:r w:rsidRPr="004D3E02">
        <w:rPr>
          <w:sz w:val="18"/>
          <w:szCs w:val="18"/>
        </w:rPr>
        <w:t>fázi 3 (Výstavba) úroveň 1 – 7, kter</w:t>
      </w:r>
      <w:r w:rsidR="00931696">
        <w:rPr>
          <w:sz w:val="18"/>
          <w:szCs w:val="18"/>
        </w:rPr>
        <w:t>é</w:t>
      </w:r>
      <w:r w:rsidRPr="004D3E02">
        <w:rPr>
          <w:sz w:val="18"/>
          <w:szCs w:val="18"/>
        </w:rPr>
        <w:t xml:space="preserve"> byl</w:t>
      </w:r>
      <w:r w:rsidR="00931696">
        <w:rPr>
          <w:sz w:val="18"/>
          <w:szCs w:val="18"/>
        </w:rPr>
        <w:t>y</w:t>
      </w:r>
      <w:r w:rsidRPr="004D3E02">
        <w:rPr>
          <w:sz w:val="18"/>
          <w:szCs w:val="18"/>
        </w:rPr>
        <w:t xml:space="preserve"> </w:t>
      </w:r>
      <w:r w:rsidR="00931696">
        <w:rPr>
          <w:sz w:val="18"/>
          <w:szCs w:val="18"/>
        </w:rPr>
        <w:t>u</w:t>
      </w:r>
      <w:r w:rsidR="00931696" w:rsidRPr="004D3E02">
        <w:rPr>
          <w:sz w:val="18"/>
          <w:szCs w:val="18"/>
        </w:rPr>
        <w:t>váděn</w:t>
      </w:r>
      <w:r w:rsidR="00931696">
        <w:rPr>
          <w:sz w:val="18"/>
          <w:szCs w:val="18"/>
        </w:rPr>
        <w:t>y</w:t>
      </w:r>
      <w:r w:rsidR="00931696" w:rsidRPr="004D3E02">
        <w:rPr>
          <w:sz w:val="18"/>
          <w:szCs w:val="18"/>
        </w:rPr>
        <w:t xml:space="preserve"> </w:t>
      </w:r>
      <w:r w:rsidRPr="004D3E02">
        <w:rPr>
          <w:sz w:val="18"/>
          <w:szCs w:val="18"/>
        </w:rPr>
        <w:t xml:space="preserve">do provozu dle </w:t>
      </w:r>
      <w:r>
        <w:rPr>
          <w:sz w:val="18"/>
          <w:szCs w:val="18"/>
        </w:rPr>
        <w:t>C</w:t>
      </w:r>
      <w:r w:rsidRPr="004D3E02">
        <w:rPr>
          <w:sz w:val="18"/>
          <w:szCs w:val="18"/>
        </w:rPr>
        <w:t>ommissioning standardu</w:t>
      </w:r>
      <w:r>
        <w:rPr>
          <w:sz w:val="18"/>
          <w:szCs w:val="18"/>
        </w:rPr>
        <w:t>:</w:t>
      </w:r>
    </w:p>
    <w:p w14:paraId="37D19F7C" w14:textId="77777777" w:rsidR="00FC4FBD" w:rsidRPr="004D3E02" w:rsidRDefault="00FC4FBD" w:rsidP="00147A0D">
      <w:pPr>
        <w:pStyle w:val="Odstavecseseznamem"/>
        <w:numPr>
          <w:ilvl w:val="0"/>
          <w:numId w:val="0"/>
        </w:numPr>
        <w:autoSpaceDE w:val="0"/>
        <w:autoSpaceDN w:val="0"/>
        <w:adjustRightInd w:val="0"/>
        <w:ind w:left="1440"/>
        <w:jc w:val="both"/>
        <w:rPr>
          <w:sz w:val="18"/>
          <w:szCs w:val="18"/>
        </w:rPr>
      </w:pPr>
      <w:r w:rsidRPr="004D3E02">
        <w:rPr>
          <w:sz w:val="18"/>
          <w:szCs w:val="18"/>
        </w:rPr>
        <w:t>* ASHRAE Guideline 0-2013</w:t>
      </w:r>
    </w:p>
    <w:p w14:paraId="7FE03182" w14:textId="77777777" w:rsidR="00FC4FBD" w:rsidRPr="004D3E02" w:rsidRDefault="00FC4FBD" w:rsidP="00147A0D">
      <w:pPr>
        <w:pStyle w:val="Odstavecseseznamem"/>
        <w:numPr>
          <w:ilvl w:val="0"/>
          <w:numId w:val="0"/>
        </w:numPr>
        <w:autoSpaceDE w:val="0"/>
        <w:autoSpaceDN w:val="0"/>
        <w:adjustRightInd w:val="0"/>
        <w:ind w:left="1440"/>
        <w:jc w:val="both"/>
        <w:rPr>
          <w:sz w:val="18"/>
          <w:szCs w:val="18"/>
        </w:rPr>
      </w:pPr>
      <w:r w:rsidRPr="004D3E02">
        <w:rPr>
          <w:sz w:val="18"/>
          <w:szCs w:val="18"/>
        </w:rPr>
        <w:t>* ASHRAE Guideline 1.1–2007</w:t>
      </w:r>
    </w:p>
    <w:p w14:paraId="56D843C8" w14:textId="77777777" w:rsidR="00FC4FBD" w:rsidRPr="004D3E02" w:rsidRDefault="00FC4FBD" w:rsidP="00147A0D">
      <w:pPr>
        <w:pStyle w:val="Odstavecseseznamem"/>
        <w:numPr>
          <w:ilvl w:val="0"/>
          <w:numId w:val="0"/>
        </w:numPr>
        <w:autoSpaceDE w:val="0"/>
        <w:autoSpaceDN w:val="0"/>
        <w:adjustRightInd w:val="0"/>
        <w:ind w:left="1440"/>
        <w:jc w:val="both"/>
        <w:rPr>
          <w:sz w:val="18"/>
          <w:szCs w:val="18"/>
        </w:rPr>
      </w:pPr>
      <w:r w:rsidRPr="004D3E02">
        <w:rPr>
          <w:sz w:val="18"/>
          <w:szCs w:val="18"/>
        </w:rPr>
        <w:t>* ASTM E2947-21A</w:t>
      </w:r>
    </w:p>
    <w:p w14:paraId="615F2CCE" w14:textId="67A7145E" w:rsidR="00FC4FBD" w:rsidRPr="00FC4FBD" w:rsidRDefault="00FC4FBD" w:rsidP="00147A0D">
      <w:pPr>
        <w:pStyle w:val="Odstavecseseznamem"/>
        <w:numPr>
          <w:ilvl w:val="1"/>
          <w:numId w:val="7"/>
        </w:numPr>
        <w:jc w:val="both"/>
        <w:rPr>
          <w:sz w:val="18"/>
          <w:szCs w:val="18"/>
        </w:rPr>
      </w:pPr>
      <w:r w:rsidRPr="00FC4FBD">
        <w:rPr>
          <w:sz w:val="18"/>
          <w:szCs w:val="18"/>
        </w:rPr>
        <w:t>min.</w:t>
      </w:r>
      <w:r>
        <w:rPr>
          <w:sz w:val="18"/>
          <w:szCs w:val="18"/>
        </w:rPr>
        <w:t>5</w:t>
      </w:r>
      <w:r w:rsidRPr="00FC4FBD">
        <w:rPr>
          <w:sz w:val="18"/>
          <w:szCs w:val="18"/>
        </w:rPr>
        <w:t xml:space="preserve"> let praxe v oblasti projektového řízení</w:t>
      </w:r>
      <w:r w:rsidR="00931696">
        <w:rPr>
          <w:sz w:val="18"/>
          <w:szCs w:val="18"/>
        </w:rPr>
        <w:t>,</w:t>
      </w:r>
    </w:p>
    <w:p w14:paraId="1B46CC94" w14:textId="0FC54E84" w:rsidR="00FC4FBD" w:rsidRPr="00756539" w:rsidRDefault="00FC4FBD" w:rsidP="00147A0D">
      <w:pPr>
        <w:pStyle w:val="Odstavecseseznamem"/>
        <w:numPr>
          <w:ilvl w:val="1"/>
          <w:numId w:val="7"/>
        </w:numPr>
        <w:jc w:val="both"/>
        <w:rPr>
          <w:sz w:val="18"/>
          <w:szCs w:val="18"/>
        </w:rPr>
      </w:pPr>
      <w:r w:rsidRPr="00756539">
        <w:rPr>
          <w:sz w:val="18"/>
          <w:szCs w:val="18"/>
        </w:rPr>
        <w:t>znalost českého jazyka na úrovni rodilého mluvčího, nebo C1 dle společného evropského referenčního rámce (nebo srovnatelné), nebo znalost slovenského jazyka na stejné úrovni.</w:t>
      </w:r>
    </w:p>
    <w:p w14:paraId="59C4BDE0" w14:textId="77777777" w:rsidR="00FC4FBD" w:rsidRPr="00FC4FBD" w:rsidRDefault="00FC4FBD" w:rsidP="00147A0D">
      <w:pPr>
        <w:ind w:left="1080"/>
        <w:jc w:val="both"/>
        <w:rPr>
          <w:sz w:val="18"/>
          <w:szCs w:val="18"/>
        </w:rPr>
      </w:pPr>
    </w:p>
    <w:p w14:paraId="485B7EAC" w14:textId="3D9C0CD4" w:rsidR="00CA7208" w:rsidRPr="00756539" w:rsidRDefault="00CA7208" w:rsidP="00147A0D">
      <w:pPr>
        <w:pStyle w:val="Odstavecseseznamem"/>
        <w:numPr>
          <w:ilvl w:val="0"/>
          <w:numId w:val="7"/>
        </w:numPr>
        <w:jc w:val="both"/>
        <w:rPr>
          <w:sz w:val="18"/>
          <w:szCs w:val="18"/>
        </w:rPr>
      </w:pPr>
      <w:r w:rsidRPr="00756539">
        <w:rPr>
          <w:sz w:val="18"/>
          <w:szCs w:val="18"/>
        </w:rPr>
        <w:t>Pro vyloučení pochybností zadavatel uvádí, že jedna fyzická osoba může zastávat pouze jednu klíčovou pozici</w:t>
      </w:r>
      <w:r w:rsidR="009B4403">
        <w:rPr>
          <w:sz w:val="18"/>
          <w:szCs w:val="18"/>
        </w:rPr>
        <w:t xml:space="preserve"> a</w:t>
      </w:r>
      <w:r w:rsidRPr="00756539">
        <w:rPr>
          <w:sz w:val="18"/>
          <w:szCs w:val="18"/>
        </w:rPr>
        <w:t xml:space="preserve"> že realizační tým musí mít pro plnění </w:t>
      </w:r>
      <w:r w:rsidR="00133E2C" w:rsidRPr="00756539">
        <w:rPr>
          <w:sz w:val="18"/>
          <w:szCs w:val="18"/>
        </w:rPr>
        <w:t>projektu</w:t>
      </w:r>
      <w:r w:rsidRPr="00756539">
        <w:rPr>
          <w:sz w:val="18"/>
          <w:szCs w:val="18"/>
        </w:rPr>
        <w:t xml:space="preserve"> alespoň 1</w:t>
      </w:r>
      <w:r w:rsidR="009B4403">
        <w:rPr>
          <w:sz w:val="18"/>
          <w:szCs w:val="18"/>
        </w:rPr>
        <w:t>1</w:t>
      </w:r>
      <w:r w:rsidRPr="00756539">
        <w:rPr>
          <w:sz w:val="18"/>
          <w:szCs w:val="18"/>
        </w:rPr>
        <w:t xml:space="preserve"> členů, </w:t>
      </w:r>
      <w:r w:rsidR="009B4403">
        <w:rPr>
          <w:sz w:val="18"/>
          <w:szCs w:val="18"/>
        </w:rPr>
        <w:t>jelikož</w:t>
      </w:r>
      <w:r w:rsidR="009B4403" w:rsidRPr="00756539">
        <w:rPr>
          <w:sz w:val="18"/>
          <w:szCs w:val="18"/>
        </w:rPr>
        <w:t xml:space="preserve"> </w:t>
      </w:r>
      <w:r w:rsidRPr="00756539">
        <w:rPr>
          <w:sz w:val="18"/>
          <w:szCs w:val="18"/>
        </w:rPr>
        <w:t>v realizačním týmu musí být zastoupena každá klíčová pozice</w:t>
      </w:r>
      <w:r w:rsidR="009B4403">
        <w:rPr>
          <w:sz w:val="18"/>
          <w:szCs w:val="18"/>
        </w:rPr>
        <w:t xml:space="preserve"> a </w:t>
      </w:r>
      <w:r w:rsidRPr="00756539">
        <w:rPr>
          <w:sz w:val="18"/>
          <w:szCs w:val="18"/>
        </w:rPr>
        <w:t xml:space="preserve">fyzických osob zastávajících klíčovou pozici Pracovník pro servis </w:t>
      </w:r>
      <w:r w:rsidR="009B4403" w:rsidRPr="00756539">
        <w:rPr>
          <w:sz w:val="18"/>
          <w:szCs w:val="18"/>
        </w:rPr>
        <w:t>N</w:t>
      </w:r>
      <w:r w:rsidR="009B4403">
        <w:rPr>
          <w:sz w:val="18"/>
          <w:szCs w:val="18"/>
        </w:rPr>
        <w:t>on</w:t>
      </w:r>
      <w:r w:rsidRPr="00756539">
        <w:rPr>
          <w:sz w:val="18"/>
          <w:szCs w:val="18"/>
        </w:rPr>
        <w:t xml:space="preserve">-IT technologií datových center musí být alespoň </w:t>
      </w:r>
      <w:r w:rsidR="008473E7">
        <w:rPr>
          <w:sz w:val="18"/>
          <w:szCs w:val="18"/>
        </w:rPr>
        <w:t>pět</w:t>
      </w:r>
      <w:r w:rsidR="008473E7" w:rsidRPr="00756539">
        <w:rPr>
          <w:sz w:val="18"/>
          <w:szCs w:val="18"/>
        </w:rPr>
        <w:t xml:space="preserve"> </w:t>
      </w:r>
      <w:r w:rsidRPr="00756539">
        <w:rPr>
          <w:sz w:val="18"/>
          <w:szCs w:val="18"/>
        </w:rPr>
        <w:t>(</w:t>
      </w:r>
      <w:r w:rsidR="008473E7">
        <w:rPr>
          <w:sz w:val="18"/>
          <w:szCs w:val="18"/>
        </w:rPr>
        <w:t>5</w:t>
      </w:r>
      <w:r w:rsidRPr="00756539">
        <w:rPr>
          <w:sz w:val="18"/>
          <w:szCs w:val="18"/>
        </w:rPr>
        <w:t>).</w:t>
      </w:r>
    </w:p>
    <w:p w14:paraId="3FB84889" w14:textId="77777777" w:rsidR="009B4403" w:rsidRDefault="009B4403" w:rsidP="00147A0D">
      <w:pPr>
        <w:pStyle w:val="Odstavecseseznamem"/>
        <w:numPr>
          <w:ilvl w:val="0"/>
          <w:numId w:val="0"/>
        </w:numPr>
        <w:ind w:left="720"/>
        <w:jc w:val="both"/>
        <w:rPr>
          <w:sz w:val="18"/>
          <w:szCs w:val="18"/>
        </w:rPr>
      </w:pPr>
    </w:p>
    <w:p w14:paraId="791770E3" w14:textId="53BAC8DA" w:rsidR="00CA7208" w:rsidRPr="00756539" w:rsidRDefault="00CA7208" w:rsidP="00147A0D">
      <w:pPr>
        <w:pStyle w:val="Odstavecseseznamem"/>
        <w:numPr>
          <w:ilvl w:val="0"/>
          <w:numId w:val="7"/>
        </w:numPr>
        <w:jc w:val="both"/>
        <w:rPr>
          <w:sz w:val="18"/>
          <w:szCs w:val="18"/>
        </w:rPr>
      </w:pPr>
      <w:r w:rsidRPr="00756539">
        <w:rPr>
          <w:sz w:val="18"/>
          <w:szCs w:val="18"/>
        </w:rPr>
        <w:t>Forma zpracování seznamu členů realizačního týmu:</w:t>
      </w:r>
    </w:p>
    <w:p w14:paraId="13529D98" w14:textId="457D7824" w:rsidR="00CA7208" w:rsidRPr="00756539" w:rsidRDefault="00CA7208" w:rsidP="00147A0D">
      <w:pPr>
        <w:pStyle w:val="Odstavecseseznamem"/>
        <w:numPr>
          <w:ilvl w:val="1"/>
          <w:numId w:val="7"/>
        </w:numPr>
        <w:jc w:val="both"/>
        <w:rPr>
          <w:sz w:val="18"/>
          <w:szCs w:val="18"/>
        </w:rPr>
      </w:pPr>
      <w:r w:rsidRPr="00756539">
        <w:rPr>
          <w:sz w:val="18"/>
          <w:szCs w:val="18"/>
        </w:rPr>
        <w:t xml:space="preserve">Za účelem prokázání kvalifikace dle tohoto bodu kvalifikační dokumentace </w:t>
      </w:r>
      <w:proofErr w:type="gramStart"/>
      <w:r w:rsidRPr="00756539">
        <w:rPr>
          <w:sz w:val="18"/>
          <w:szCs w:val="18"/>
        </w:rPr>
        <w:t>předloží</w:t>
      </w:r>
      <w:proofErr w:type="gramEnd"/>
      <w:r w:rsidRPr="00756539">
        <w:rPr>
          <w:sz w:val="18"/>
          <w:szCs w:val="18"/>
        </w:rPr>
        <w:t xml:space="preserve"> </w:t>
      </w:r>
      <w:r w:rsidR="00934273">
        <w:rPr>
          <w:sz w:val="18"/>
          <w:szCs w:val="18"/>
        </w:rPr>
        <w:t>uchazeč</w:t>
      </w:r>
      <w:r w:rsidRPr="00756539">
        <w:rPr>
          <w:sz w:val="18"/>
          <w:szCs w:val="18"/>
        </w:rPr>
        <w:t xml:space="preserve"> vyplněné čestné prohlášení (Seznam členů realizačního týmu), které tvoří </w:t>
      </w:r>
      <w:r w:rsidRPr="00275EAF">
        <w:rPr>
          <w:sz w:val="18"/>
          <w:szCs w:val="18"/>
        </w:rPr>
        <w:t>přílohu č. 3</w:t>
      </w:r>
      <w:r w:rsidRPr="00756539">
        <w:rPr>
          <w:sz w:val="18"/>
          <w:szCs w:val="18"/>
        </w:rPr>
        <w:t xml:space="preserve"> kvalifikační dokumentace. Čestné prohlášení musí být podepsáno osobou oprávněnou zastupovat </w:t>
      </w:r>
      <w:r w:rsidR="00934273">
        <w:rPr>
          <w:sz w:val="18"/>
          <w:szCs w:val="18"/>
        </w:rPr>
        <w:t>uchazeč</w:t>
      </w:r>
      <w:r w:rsidRPr="00756539">
        <w:rPr>
          <w:sz w:val="18"/>
          <w:szCs w:val="18"/>
        </w:rPr>
        <w:t>e.</w:t>
      </w:r>
    </w:p>
    <w:p w14:paraId="63747DB3" w14:textId="6C63A8CE" w:rsidR="00CA7208" w:rsidRPr="00756539" w:rsidRDefault="00CA7208" w:rsidP="00147A0D">
      <w:pPr>
        <w:pStyle w:val="Odstavecseseznamem"/>
        <w:numPr>
          <w:ilvl w:val="1"/>
          <w:numId w:val="7"/>
        </w:numPr>
        <w:jc w:val="both"/>
        <w:rPr>
          <w:sz w:val="18"/>
          <w:szCs w:val="18"/>
        </w:rPr>
      </w:pPr>
      <w:r w:rsidRPr="00756539">
        <w:rPr>
          <w:sz w:val="18"/>
          <w:szCs w:val="18"/>
        </w:rPr>
        <w:t xml:space="preserve">Zadavatel má právo ověřit pravdivost </w:t>
      </w:r>
      <w:r w:rsidR="00934273">
        <w:rPr>
          <w:sz w:val="18"/>
          <w:szCs w:val="18"/>
        </w:rPr>
        <w:t>uchazeč</w:t>
      </w:r>
      <w:r w:rsidRPr="00756539">
        <w:rPr>
          <w:sz w:val="18"/>
          <w:szCs w:val="18"/>
        </w:rPr>
        <w:t xml:space="preserve">i poskytnutých údajů, včetně údajů o kvalifikaci </w:t>
      </w:r>
      <w:r w:rsidR="00934273">
        <w:rPr>
          <w:sz w:val="18"/>
          <w:szCs w:val="18"/>
        </w:rPr>
        <w:t>uchazeč</w:t>
      </w:r>
      <w:r w:rsidRPr="00756539">
        <w:rPr>
          <w:sz w:val="18"/>
          <w:szCs w:val="18"/>
        </w:rPr>
        <w:t>e, tedy mj. též ověřit, zda se osoby uvedené v Seznamu členů realizačního týmu skutečně podílely na realizaci konkrétní významné referenční služby nebo obdobné zakázky.</w:t>
      </w:r>
    </w:p>
    <w:p w14:paraId="07071FB0" w14:textId="77777777" w:rsidR="00CA7208" w:rsidRPr="00756539" w:rsidRDefault="00CA7208" w:rsidP="00147A0D">
      <w:pPr>
        <w:pStyle w:val="Odstavecseseznamem"/>
        <w:numPr>
          <w:ilvl w:val="1"/>
          <w:numId w:val="7"/>
        </w:numPr>
        <w:jc w:val="both"/>
        <w:rPr>
          <w:sz w:val="18"/>
          <w:szCs w:val="18"/>
        </w:rPr>
      </w:pPr>
      <w:r w:rsidRPr="00756539">
        <w:rPr>
          <w:sz w:val="18"/>
          <w:szCs w:val="18"/>
        </w:rPr>
        <w:t>Přílohou seznamu členů realizačního týmu budou strukturované životopisy všech členů realizačního týmu. Každý životopis musí být zpracován v níže uvedeném minimálním rozsahu a struktuře:</w:t>
      </w:r>
    </w:p>
    <w:p w14:paraId="37574661" w14:textId="237786E1" w:rsidR="00CA7208" w:rsidRPr="00756539" w:rsidRDefault="00CA7208" w:rsidP="00147A0D">
      <w:pPr>
        <w:pStyle w:val="Odstavecseseznamem"/>
        <w:numPr>
          <w:ilvl w:val="2"/>
          <w:numId w:val="7"/>
        </w:numPr>
        <w:jc w:val="both"/>
        <w:rPr>
          <w:sz w:val="18"/>
          <w:szCs w:val="18"/>
        </w:rPr>
      </w:pPr>
      <w:r w:rsidRPr="00756539">
        <w:rPr>
          <w:sz w:val="18"/>
          <w:szCs w:val="18"/>
        </w:rPr>
        <w:t>titul, jméno a příjmení člena realizačního týmu</w:t>
      </w:r>
      <w:r w:rsidR="008473E7">
        <w:rPr>
          <w:sz w:val="18"/>
          <w:szCs w:val="18"/>
        </w:rPr>
        <w:t>,</w:t>
      </w:r>
    </w:p>
    <w:p w14:paraId="2A33CDDB" w14:textId="6FF90062" w:rsidR="00CA7208" w:rsidRPr="00756539" w:rsidRDefault="00CA7208" w:rsidP="00147A0D">
      <w:pPr>
        <w:pStyle w:val="Odstavecseseznamem"/>
        <w:numPr>
          <w:ilvl w:val="2"/>
          <w:numId w:val="7"/>
        </w:numPr>
        <w:jc w:val="both"/>
        <w:rPr>
          <w:sz w:val="18"/>
          <w:szCs w:val="18"/>
        </w:rPr>
      </w:pPr>
      <w:r w:rsidRPr="00756539">
        <w:rPr>
          <w:sz w:val="18"/>
          <w:szCs w:val="18"/>
        </w:rPr>
        <w:t>nejvyšší dosažené vzdělání</w:t>
      </w:r>
      <w:r w:rsidR="008473E7">
        <w:rPr>
          <w:sz w:val="18"/>
          <w:szCs w:val="18"/>
        </w:rPr>
        <w:t>,</w:t>
      </w:r>
    </w:p>
    <w:p w14:paraId="206D2380" w14:textId="4C820884" w:rsidR="00CA7208" w:rsidRPr="00756539" w:rsidRDefault="00CA7208" w:rsidP="00147A0D">
      <w:pPr>
        <w:pStyle w:val="Odstavecseseznamem"/>
        <w:numPr>
          <w:ilvl w:val="2"/>
          <w:numId w:val="7"/>
        </w:numPr>
        <w:jc w:val="both"/>
        <w:rPr>
          <w:sz w:val="18"/>
          <w:szCs w:val="18"/>
        </w:rPr>
      </w:pPr>
      <w:r w:rsidRPr="00756539">
        <w:rPr>
          <w:sz w:val="18"/>
          <w:szCs w:val="18"/>
        </w:rPr>
        <w:t>přehled profesní praxe a její délky v relevantním oboru</w:t>
      </w:r>
      <w:r w:rsidR="00DF3624">
        <w:rPr>
          <w:sz w:val="18"/>
          <w:szCs w:val="18"/>
        </w:rPr>
        <w:t>,</w:t>
      </w:r>
    </w:p>
    <w:p w14:paraId="15F7B048" w14:textId="4178941F" w:rsidR="00CA7208" w:rsidRPr="00756539" w:rsidRDefault="00CA7208" w:rsidP="00147A0D">
      <w:pPr>
        <w:pStyle w:val="Odstavecseseznamem"/>
        <w:numPr>
          <w:ilvl w:val="2"/>
          <w:numId w:val="7"/>
        </w:numPr>
        <w:jc w:val="both"/>
        <w:rPr>
          <w:sz w:val="18"/>
          <w:szCs w:val="18"/>
        </w:rPr>
      </w:pPr>
      <w:r w:rsidRPr="00756539">
        <w:rPr>
          <w:sz w:val="18"/>
          <w:szCs w:val="18"/>
        </w:rPr>
        <w:t xml:space="preserve">uvedení významné referenční akce nebo obdobné zakázky, jíž </w:t>
      </w:r>
      <w:r w:rsidR="00934273">
        <w:rPr>
          <w:sz w:val="18"/>
          <w:szCs w:val="18"/>
        </w:rPr>
        <w:t>uchazeč</w:t>
      </w:r>
      <w:r w:rsidRPr="00756539">
        <w:rPr>
          <w:sz w:val="18"/>
          <w:szCs w:val="18"/>
        </w:rPr>
        <w:t xml:space="preserve"> </w:t>
      </w:r>
      <w:r w:rsidR="00A858F4" w:rsidRPr="00756539">
        <w:rPr>
          <w:sz w:val="18"/>
          <w:szCs w:val="18"/>
        </w:rPr>
        <w:t>prokazuje kvalifikaci dle bodu 3</w:t>
      </w:r>
      <w:r w:rsidRPr="00756539">
        <w:rPr>
          <w:sz w:val="18"/>
          <w:szCs w:val="18"/>
        </w:rPr>
        <w:t>.1 kvalifikační dokumentace, ve které člen realizačního týmu zastával pozici, kterou má při plnění zastávat dle předkládaného seznamu členů realizačního týmu a uvedení kontaktních údajů k verifikaci reference</w:t>
      </w:r>
      <w:r w:rsidR="00DF3624">
        <w:rPr>
          <w:sz w:val="18"/>
          <w:szCs w:val="18"/>
        </w:rPr>
        <w:t>,</w:t>
      </w:r>
    </w:p>
    <w:p w14:paraId="5D3CDF28" w14:textId="5F842D27" w:rsidR="00CA7208" w:rsidRPr="00756539" w:rsidRDefault="00CA7208" w:rsidP="00147A0D">
      <w:pPr>
        <w:pStyle w:val="Odstavecseseznamem"/>
        <w:numPr>
          <w:ilvl w:val="2"/>
          <w:numId w:val="7"/>
        </w:numPr>
        <w:jc w:val="both"/>
        <w:rPr>
          <w:sz w:val="18"/>
          <w:szCs w:val="18"/>
        </w:rPr>
      </w:pPr>
      <w:r w:rsidRPr="00756539">
        <w:rPr>
          <w:sz w:val="18"/>
          <w:szCs w:val="18"/>
        </w:rPr>
        <w:t>vlastnoruční podpis osoby, o jejíž životopis se jedná.</w:t>
      </w:r>
    </w:p>
    <w:p w14:paraId="4AC206D5" w14:textId="77777777" w:rsidR="009B4403" w:rsidRDefault="009B4403" w:rsidP="00147A0D">
      <w:pPr>
        <w:pStyle w:val="Odstavecseseznamem"/>
        <w:numPr>
          <w:ilvl w:val="0"/>
          <w:numId w:val="0"/>
        </w:numPr>
        <w:ind w:left="720"/>
        <w:jc w:val="both"/>
        <w:rPr>
          <w:sz w:val="18"/>
          <w:szCs w:val="18"/>
        </w:rPr>
      </w:pPr>
    </w:p>
    <w:p w14:paraId="7013745A" w14:textId="098FEC61" w:rsidR="00CA7208" w:rsidRPr="00756539" w:rsidRDefault="00CA7208" w:rsidP="00147A0D">
      <w:pPr>
        <w:pStyle w:val="Odstavecseseznamem"/>
        <w:numPr>
          <w:ilvl w:val="0"/>
          <w:numId w:val="7"/>
        </w:numPr>
        <w:jc w:val="both"/>
        <w:rPr>
          <w:sz w:val="18"/>
          <w:szCs w:val="18"/>
        </w:rPr>
      </w:pPr>
      <w:r w:rsidRPr="00756539">
        <w:rPr>
          <w:sz w:val="18"/>
          <w:szCs w:val="18"/>
        </w:rPr>
        <w:t>Upozornění:</w:t>
      </w:r>
      <w:r w:rsidR="00D26CC8" w:rsidRPr="00756539">
        <w:rPr>
          <w:sz w:val="18"/>
          <w:szCs w:val="18"/>
        </w:rPr>
        <w:t xml:space="preserve"> </w:t>
      </w:r>
      <w:r w:rsidR="00F41153">
        <w:rPr>
          <w:sz w:val="18"/>
          <w:szCs w:val="18"/>
        </w:rPr>
        <w:t>Z</w:t>
      </w:r>
      <w:r w:rsidR="00E30746">
        <w:rPr>
          <w:sz w:val="18"/>
          <w:szCs w:val="18"/>
        </w:rPr>
        <w:t>adavatel</w:t>
      </w:r>
      <w:r w:rsidR="00F41153">
        <w:rPr>
          <w:sz w:val="18"/>
          <w:szCs w:val="18"/>
        </w:rPr>
        <w:t xml:space="preserve"> stanoví podmínku</w:t>
      </w:r>
      <w:r w:rsidRPr="00756539">
        <w:rPr>
          <w:sz w:val="18"/>
          <w:szCs w:val="18"/>
        </w:rPr>
        <w:t xml:space="preserve">, že </w:t>
      </w:r>
      <w:r w:rsidR="00934273">
        <w:rPr>
          <w:sz w:val="18"/>
          <w:szCs w:val="18"/>
        </w:rPr>
        <w:t>uchazeč</w:t>
      </w:r>
      <w:r w:rsidRPr="00756539">
        <w:rPr>
          <w:sz w:val="18"/>
          <w:szCs w:val="18"/>
        </w:rPr>
        <w:t xml:space="preserve"> může pro </w:t>
      </w:r>
      <w:r w:rsidR="00A858F4" w:rsidRPr="00756539">
        <w:rPr>
          <w:sz w:val="18"/>
          <w:szCs w:val="18"/>
        </w:rPr>
        <w:t>realizaci tohoto projektu</w:t>
      </w:r>
      <w:r w:rsidRPr="00756539">
        <w:rPr>
          <w:sz w:val="18"/>
          <w:szCs w:val="18"/>
        </w:rPr>
        <w:t xml:space="preserve"> použít na uveden</w:t>
      </w:r>
      <w:r w:rsidR="00A858F4" w:rsidRPr="00756539">
        <w:rPr>
          <w:sz w:val="18"/>
          <w:szCs w:val="18"/>
        </w:rPr>
        <w:t xml:space="preserve">ých pozicích dle </w:t>
      </w:r>
      <w:r w:rsidR="00F41153">
        <w:rPr>
          <w:sz w:val="18"/>
          <w:szCs w:val="18"/>
        </w:rPr>
        <w:t xml:space="preserve">tohoto </w:t>
      </w:r>
      <w:r w:rsidR="00A858F4" w:rsidRPr="00756539">
        <w:rPr>
          <w:sz w:val="18"/>
          <w:szCs w:val="18"/>
        </w:rPr>
        <w:t>bodu 3.3</w:t>
      </w:r>
      <w:r w:rsidRPr="00756539">
        <w:rPr>
          <w:sz w:val="18"/>
          <w:szCs w:val="18"/>
        </w:rPr>
        <w:t xml:space="preserve"> této kvalifikační dokumentace pouze osoby, u kterých prokáže zadavatelem </w:t>
      </w:r>
      <w:r w:rsidR="00E30746">
        <w:rPr>
          <w:sz w:val="18"/>
          <w:szCs w:val="18"/>
        </w:rPr>
        <w:t xml:space="preserve">výše </w:t>
      </w:r>
      <w:r w:rsidRPr="00756539">
        <w:rPr>
          <w:sz w:val="18"/>
          <w:szCs w:val="18"/>
        </w:rPr>
        <w:t>požadovanou kvalifikaci.</w:t>
      </w:r>
      <w:r w:rsidR="00D26CC8" w:rsidRPr="00756539">
        <w:rPr>
          <w:sz w:val="18"/>
          <w:szCs w:val="18"/>
        </w:rPr>
        <w:t xml:space="preserve"> </w:t>
      </w:r>
      <w:r w:rsidRPr="00756539">
        <w:rPr>
          <w:sz w:val="18"/>
          <w:szCs w:val="18"/>
        </w:rPr>
        <w:t xml:space="preserve">Zadavatel výslovně požaduje, aby se osoby uvedené </w:t>
      </w:r>
      <w:r w:rsidR="00934273">
        <w:rPr>
          <w:sz w:val="18"/>
          <w:szCs w:val="18"/>
        </w:rPr>
        <w:t>uchazeč</w:t>
      </w:r>
      <w:r w:rsidRPr="00756539">
        <w:rPr>
          <w:sz w:val="18"/>
          <w:szCs w:val="18"/>
        </w:rPr>
        <w:t xml:space="preserve">em </w:t>
      </w:r>
      <w:r w:rsidR="00E30746">
        <w:rPr>
          <w:sz w:val="18"/>
          <w:szCs w:val="18"/>
        </w:rPr>
        <w:t>v Seznamu realizačního týmu přímo</w:t>
      </w:r>
      <w:r w:rsidRPr="00756539">
        <w:rPr>
          <w:sz w:val="18"/>
          <w:szCs w:val="18"/>
        </w:rPr>
        <w:t xml:space="preserve"> osobně podílely na </w:t>
      </w:r>
      <w:r w:rsidR="00E30746">
        <w:rPr>
          <w:sz w:val="18"/>
          <w:szCs w:val="18"/>
        </w:rPr>
        <w:t>realizaci stavby</w:t>
      </w:r>
      <w:r w:rsidRPr="00756539">
        <w:rPr>
          <w:sz w:val="18"/>
          <w:szCs w:val="18"/>
        </w:rPr>
        <w:t xml:space="preserve">. Změna osoby zastávající příslušnou pozici v realizačním týmu bude přípustná pouze po předchozím </w:t>
      </w:r>
      <w:r w:rsidRPr="00756539">
        <w:rPr>
          <w:sz w:val="18"/>
          <w:szCs w:val="18"/>
        </w:rPr>
        <w:lastRenderedPageBreak/>
        <w:t>souhlasu zadavatele</w:t>
      </w:r>
      <w:r w:rsidR="00A775A2">
        <w:rPr>
          <w:sz w:val="18"/>
          <w:szCs w:val="18"/>
        </w:rPr>
        <w:t>, a to pouze</w:t>
      </w:r>
      <w:r w:rsidRPr="00756539">
        <w:rPr>
          <w:sz w:val="18"/>
          <w:szCs w:val="18"/>
        </w:rPr>
        <w:t xml:space="preserve"> za předpokladu, že nová osoba zastávající příslušnou pozici v realizačním týmu bude splňovat všechny požadavky na kvalifikaci stanovené zadavatelem na danou pozici.</w:t>
      </w:r>
    </w:p>
    <w:p w14:paraId="50CA6340" w14:textId="7C7B50DB" w:rsidR="00BF1107" w:rsidRPr="00921B05" w:rsidRDefault="00BF1107" w:rsidP="00147A0D">
      <w:pPr>
        <w:jc w:val="both"/>
        <w:rPr>
          <w:sz w:val="18"/>
          <w:szCs w:val="18"/>
        </w:rPr>
      </w:pPr>
    </w:p>
    <w:p w14:paraId="4CE6CC30" w14:textId="25BC980A" w:rsidR="00250AAE" w:rsidRPr="00921B05" w:rsidRDefault="00934273" w:rsidP="00147A0D">
      <w:pPr>
        <w:pStyle w:val="P2"/>
        <w:numPr>
          <w:ilvl w:val="0"/>
          <w:numId w:val="7"/>
        </w:numPr>
        <w:jc w:val="both"/>
        <w:rPr>
          <w:sz w:val="18"/>
          <w:szCs w:val="18"/>
        </w:rPr>
      </w:pPr>
      <w:r w:rsidRPr="00921B05">
        <w:rPr>
          <w:sz w:val="18"/>
          <w:szCs w:val="18"/>
        </w:rPr>
        <w:t>Uchazeč</w:t>
      </w:r>
      <w:r w:rsidR="00250AAE" w:rsidRPr="00921B05">
        <w:rPr>
          <w:sz w:val="18"/>
          <w:szCs w:val="18"/>
        </w:rPr>
        <w:t xml:space="preserve"> </w:t>
      </w:r>
      <w:r w:rsidR="00367E1A">
        <w:rPr>
          <w:sz w:val="18"/>
          <w:szCs w:val="18"/>
        </w:rPr>
        <w:t xml:space="preserve">doloží splnění </w:t>
      </w:r>
      <w:r w:rsidR="0090413F">
        <w:rPr>
          <w:sz w:val="18"/>
          <w:szCs w:val="18"/>
        </w:rPr>
        <w:t xml:space="preserve">požadavku na </w:t>
      </w:r>
      <w:r w:rsidR="00250AAE" w:rsidRPr="00921B05">
        <w:rPr>
          <w:sz w:val="18"/>
          <w:szCs w:val="18"/>
        </w:rPr>
        <w:t>zaveden</w:t>
      </w:r>
      <w:r w:rsidR="0090413F">
        <w:rPr>
          <w:sz w:val="18"/>
          <w:szCs w:val="18"/>
        </w:rPr>
        <w:t>í</w:t>
      </w:r>
      <w:r w:rsidR="00250AAE" w:rsidRPr="00921B05">
        <w:rPr>
          <w:sz w:val="18"/>
          <w:szCs w:val="18"/>
        </w:rPr>
        <w:t xml:space="preserve"> systému</w:t>
      </w:r>
      <w:r w:rsidR="00A91022">
        <w:rPr>
          <w:sz w:val="18"/>
          <w:szCs w:val="18"/>
        </w:rPr>
        <w:t xml:space="preserve"> řízení</w:t>
      </w:r>
      <w:r w:rsidR="00250AAE" w:rsidRPr="00921B05">
        <w:rPr>
          <w:sz w:val="18"/>
          <w:szCs w:val="18"/>
        </w:rPr>
        <w:t xml:space="preserve"> kvality (ISO 9001, 14001, IEC 60076-1, Czech </w:t>
      </w:r>
      <w:proofErr w:type="gramStart"/>
      <w:r w:rsidR="00250AAE" w:rsidRPr="00921B05">
        <w:rPr>
          <w:sz w:val="18"/>
          <w:szCs w:val="18"/>
        </w:rPr>
        <w:t>Made,</w:t>
      </w:r>
      <w:proofErr w:type="gramEnd"/>
      <w:r w:rsidR="00250AAE" w:rsidRPr="00921B05">
        <w:rPr>
          <w:sz w:val="18"/>
          <w:szCs w:val="18"/>
        </w:rPr>
        <w:t xml:space="preserve"> apod.)</w:t>
      </w:r>
      <w:r w:rsidR="00A775A2" w:rsidRPr="00921B05">
        <w:rPr>
          <w:sz w:val="18"/>
          <w:szCs w:val="18"/>
        </w:rPr>
        <w:t>.</w:t>
      </w:r>
    </w:p>
    <w:p w14:paraId="13DA4B87" w14:textId="77777777" w:rsidR="00D821F8" w:rsidRPr="00756539" w:rsidRDefault="00D821F8" w:rsidP="00147A0D">
      <w:pPr>
        <w:ind w:left="360"/>
        <w:jc w:val="both"/>
        <w:rPr>
          <w:sz w:val="18"/>
          <w:szCs w:val="18"/>
          <w:highlight w:val="yellow"/>
        </w:rPr>
      </w:pPr>
    </w:p>
    <w:p w14:paraId="0C2007A2" w14:textId="72E2FF03" w:rsidR="00D821F8" w:rsidRPr="00756539" w:rsidRDefault="00934273" w:rsidP="00147A0D">
      <w:pPr>
        <w:pStyle w:val="Odstavecseseznamem"/>
        <w:numPr>
          <w:ilvl w:val="0"/>
          <w:numId w:val="7"/>
        </w:numPr>
        <w:jc w:val="both"/>
        <w:rPr>
          <w:sz w:val="18"/>
          <w:szCs w:val="18"/>
        </w:rPr>
      </w:pPr>
      <w:r>
        <w:rPr>
          <w:sz w:val="18"/>
          <w:szCs w:val="18"/>
        </w:rPr>
        <w:t>Uchazeč</w:t>
      </w:r>
      <w:r w:rsidR="00D821F8" w:rsidRPr="00756539">
        <w:rPr>
          <w:sz w:val="18"/>
          <w:szCs w:val="18"/>
        </w:rPr>
        <w:t xml:space="preserve"> </w:t>
      </w:r>
      <w:r w:rsidR="00203572" w:rsidRPr="00756539">
        <w:rPr>
          <w:sz w:val="18"/>
          <w:szCs w:val="18"/>
        </w:rPr>
        <w:t>poskytne</w:t>
      </w:r>
      <w:r w:rsidR="00D821F8" w:rsidRPr="00756539">
        <w:rPr>
          <w:sz w:val="18"/>
          <w:szCs w:val="18"/>
        </w:rPr>
        <w:t xml:space="preserve"> informac</w:t>
      </w:r>
      <w:r w:rsidR="00D30E47" w:rsidRPr="00756539">
        <w:rPr>
          <w:sz w:val="18"/>
          <w:szCs w:val="18"/>
        </w:rPr>
        <w:t>e</w:t>
      </w:r>
      <w:r w:rsidR="00D821F8" w:rsidRPr="00756539">
        <w:rPr>
          <w:sz w:val="18"/>
          <w:szCs w:val="18"/>
        </w:rPr>
        <w:t xml:space="preserve"> o používaném systému pro řízení procesu realizace projektu ​</w:t>
      </w:r>
    </w:p>
    <w:p w14:paraId="43D18241" w14:textId="4BFFEC46" w:rsidR="00D821F8" w:rsidRPr="00921B05" w:rsidRDefault="00D821F8" w:rsidP="007D4C7F">
      <w:pPr>
        <w:pStyle w:val="Odstavecseseznamem"/>
        <w:numPr>
          <w:ilvl w:val="0"/>
          <w:numId w:val="0"/>
        </w:numPr>
        <w:ind w:left="720"/>
        <w:jc w:val="both"/>
        <w:rPr>
          <w:sz w:val="18"/>
          <w:szCs w:val="18"/>
        </w:rPr>
      </w:pPr>
      <w:r w:rsidRPr="00756539">
        <w:rPr>
          <w:sz w:val="18"/>
          <w:szCs w:val="18"/>
        </w:rPr>
        <w:t>(např. Planradar, Buildaryonline, BIM 360)​</w:t>
      </w:r>
      <w:r w:rsidR="00C71FA5" w:rsidRPr="00756539">
        <w:rPr>
          <w:sz w:val="18"/>
          <w:szCs w:val="18"/>
        </w:rPr>
        <w:t xml:space="preserve">. Zadavatel uvádí, že pro řízení projektu požaduje vedení </w:t>
      </w:r>
      <w:r w:rsidR="00A91022">
        <w:rPr>
          <w:sz w:val="18"/>
          <w:szCs w:val="18"/>
        </w:rPr>
        <w:t>s</w:t>
      </w:r>
      <w:r w:rsidR="00A91022" w:rsidRPr="00756539">
        <w:rPr>
          <w:sz w:val="18"/>
          <w:szCs w:val="18"/>
        </w:rPr>
        <w:t xml:space="preserve">tavebního </w:t>
      </w:r>
      <w:r w:rsidR="00C71FA5" w:rsidRPr="00756539">
        <w:rPr>
          <w:sz w:val="18"/>
          <w:szCs w:val="18"/>
        </w:rPr>
        <w:t>deníku v elektronické podobě, evidenci změnového řízení</w:t>
      </w:r>
      <w:r w:rsidR="00BE157E">
        <w:rPr>
          <w:sz w:val="18"/>
          <w:szCs w:val="18"/>
        </w:rPr>
        <w:t xml:space="preserve"> stavby a</w:t>
      </w:r>
      <w:r w:rsidR="00C71FA5" w:rsidRPr="00756539">
        <w:rPr>
          <w:sz w:val="18"/>
          <w:szCs w:val="18"/>
        </w:rPr>
        <w:t xml:space="preserve"> projektové dokumentace, evidenci průběžně přijímaných opatření k zajištění kvality realizovaného projektu, evidenci všech incidentů BOZP a PO, evidenci vad a nedodělků z přejímacího řízení</w:t>
      </w:r>
      <w:r w:rsidR="006C0365">
        <w:rPr>
          <w:sz w:val="18"/>
          <w:szCs w:val="18"/>
        </w:rPr>
        <w:t xml:space="preserve"> a evidenci podkladů pro vyhotovení </w:t>
      </w:r>
      <w:r w:rsidR="0027722A">
        <w:rPr>
          <w:sz w:val="18"/>
          <w:szCs w:val="18"/>
        </w:rPr>
        <w:t xml:space="preserve">dokumentace </w:t>
      </w:r>
      <w:r w:rsidR="006C0365">
        <w:rPr>
          <w:sz w:val="18"/>
          <w:szCs w:val="18"/>
        </w:rPr>
        <w:t>skutečného provedení stavby</w:t>
      </w:r>
      <w:r w:rsidR="00C71FA5" w:rsidRPr="00756539">
        <w:rPr>
          <w:sz w:val="18"/>
          <w:szCs w:val="18"/>
        </w:rPr>
        <w:t xml:space="preserve"> v jednotném systému v elektronické podobě.</w:t>
      </w:r>
      <w:r w:rsidR="007D4C7F">
        <w:rPr>
          <w:sz w:val="18"/>
          <w:szCs w:val="18"/>
        </w:rPr>
        <w:t xml:space="preserve"> </w:t>
      </w:r>
      <w:r w:rsidR="00C71FA5" w:rsidRPr="00921B05">
        <w:rPr>
          <w:sz w:val="18"/>
          <w:szCs w:val="18"/>
        </w:rPr>
        <w:t>Tento systém musí umožnit jednoznačnou identifikaci všech záznamů (log</w:t>
      </w:r>
      <w:r w:rsidR="0027722A" w:rsidRPr="00921B05">
        <w:rPr>
          <w:sz w:val="18"/>
          <w:szCs w:val="18"/>
        </w:rPr>
        <w:t>ů</w:t>
      </w:r>
      <w:r w:rsidR="00C71FA5" w:rsidRPr="00921B05">
        <w:rPr>
          <w:sz w:val="18"/>
          <w:szCs w:val="18"/>
        </w:rPr>
        <w:t>) vč. sledování</w:t>
      </w:r>
      <w:r w:rsidR="00E64E28" w:rsidRPr="00921B05">
        <w:rPr>
          <w:sz w:val="18"/>
          <w:szCs w:val="18"/>
        </w:rPr>
        <w:t xml:space="preserve"> vývoje historie verzí záznamu.</w:t>
      </w:r>
    </w:p>
    <w:p w14:paraId="64643211" w14:textId="77777777" w:rsidR="00D821F8" w:rsidRPr="00756539" w:rsidRDefault="00D821F8" w:rsidP="00147A0D">
      <w:pPr>
        <w:pStyle w:val="Odstavecseseznamem"/>
        <w:numPr>
          <w:ilvl w:val="0"/>
          <w:numId w:val="0"/>
        </w:numPr>
        <w:ind w:left="720"/>
        <w:jc w:val="both"/>
        <w:rPr>
          <w:sz w:val="18"/>
          <w:szCs w:val="18"/>
        </w:rPr>
      </w:pPr>
    </w:p>
    <w:p w14:paraId="392A4A4F" w14:textId="5CCA9D93" w:rsidR="00D821F8" w:rsidRDefault="00934273" w:rsidP="00147A0D">
      <w:pPr>
        <w:pStyle w:val="Odstavecseseznamem"/>
        <w:numPr>
          <w:ilvl w:val="0"/>
          <w:numId w:val="7"/>
        </w:numPr>
        <w:jc w:val="both"/>
        <w:rPr>
          <w:sz w:val="18"/>
          <w:szCs w:val="18"/>
        </w:rPr>
      </w:pPr>
      <w:r>
        <w:rPr>
          <w:sz w:val="18"/>
          <w:szCs w:val="18"/>
        </w:rPr>
        <w:t>Uchazeč</w:t>
      </w:r>
      <w:r w:rsidR="00203572" w:rsidRPr="00756539">
        <w:rPr>
          <w:sz w:val="18"/>
          <w:szCs w:val="18"/>
        </w:rPr>
        <w:t xml:space="preserve"> bude informovat o své politice </w:t>
      </w:r>
      <w:r w:rsidR="00C71FA5" w:rsidRPr="00756539">
        <w:rPr>
          <w:sz w:val="18"/>
          <w:szCs w:val="18"/>
        </w:rPr>
        <w:t xml:space="preserve">k zajištění minimálních požadavků </w:t>
      </w:r>
      <w:r w:rsidR="00203572" w:rsidRPr="00756539">
        <w:rPr>
          <w:sz w:val="18"/>
          <w:szCs w:val="18"/>
        </w:rPr>
        <w:t>BOZP</w:t>
      </w:r>
      <w:r w:rsidR="00C71FA5" w:rsidRPr="00756539">
        <w:rPr>
          <w:sz w:val="18"/>
          <w:szCs w:val="18"/>
        </w:rPr>
        <w:t xml:space="preserve"> a PO</w:t>
      </w:r>
      <w:r w:rsidR="00203572" w:rsidRPr="00756539">
        <w:rPr>
          <w:sz w:val="18"/>
          <w:szCs w:val="18"/>
        </w:rPr>
        <w:t xml:space="preserve"> </w:t>
      </w:r>
      <w:r w:rsidR="008E09AE">
        <w:rPr>
          <w:sz w:val="18"/>
          <w:szCs w:val="18"/>
        </w:rPr>
        <w:t xml:space="preserve">(Příloha č. 6) </w:t>
      </w:r>
      <w:r w:rsidR="00203572" w:rsidRPr="00756539">
        <w:rPr>
          <w:sz w:val="18"/>
          <w:szCs w:val="18"/>
        </w:rPr>
        <w:t>a poskytne informace</w:t>
      </w:r>
      <w:r w:rsidR="00D821F8" w:rsidRPr="00756539">
        <w:rPr>
          <w:sz w:val="18"/>
          <w:szCs w:val="18"/>
        </w:rPr>
        <w:t xml:space="preserve">, jaký používá systém </w:t>
      </w:r>
      <w:r w:rsidR="00C71FA5" w:rsidRPr="00756539">
        <w:rPr>
          <w:sz w:val="18"/>
          <w:szCs w:val="18"/>
        </w:rPr>
        <w:t xml:space="preserve">jejich </w:t>
      </w:r>
      <w:r w:rsidR="00D821F8" w:rsidRPr="00756539">
        <w:rPr>
          <w:sz w:val="18"/>
          <w:szCs w:val="18"/>
        </w:rPr>
        <w:t xml:space="preserve">zajištění </w:t>
      </w:r>
      <w:r w:rsidR="00203572" w:rsidRPr="00756539">
        <w:rPr>
          <w:sz w:val="18"/>
          <w:szCs w:val="18"/>
        </w:rPr>
        <w:t>po dobu vý</w:t>
      </w:r>
      <w:r w:rsidR="00D821F8" w:rsidRPr="00756539">
        <w:rPr>
          <w:sz w:val="18"/>
          <w:szCs w:val="18"/>
        </w:rPr>
        <w:t>stavb</w:t>
      </w:r>
      <w:r w:rsidR="00203572" w:rsidRPr="00756539">
        <w:rPr>
          <w:sz w:val="18"/>
          <w:szCs w:val="18"/>
        </w:rPr>
        <w:t>y</w:t>
      </w:r>
      <w:r w:rsidR="00D821F8" w:rsidRPr="00756539">
        <w:rPr>
          <w:sz w:val="18"/>
          <w:szCs w:val="18"/>
        </w:rPr>
        <w:t>​</w:t>
      </w:r>
      <w:r w:rsidR="00203572" w:rsidRPr="00756539">
        <w:rPr>
          <w:sz w:val="18"/>
          <w:szCs w:val="18"/>
        </w:rPr>
        <w:t xml:space="preserve"> ve smyslu v ČR platné legislativy.</w:t>
      </w:r>
      <w:r w:rsidR="004134F6">
        <w:rPr>
          <w:sz w:val="18"/>
          <w:szCs w:val="18"/>
        </w:rPr>
        <w:t xml:space="preserve"> Za tímto účelem uchazeč vyplní přiložený </w:t>
      </w:r>
      <w:r w:rsidR="004134F6" w:rsidRPr="00C43373">
        <w:rPr>
          <w:b/>
          <w:bCs/>
          <w:sz w:val="18"/>
          <w:szCs w:val="18"/>
        </w:rPr>
        <w:t>Dotazník BOZP</w:t>
      </w:r>
      <w:r w:rsidR="004134F6">
        <w:rPr>
          <w:sz w:val="18"/>
          <w:szCs w:val="18"/>
        </w:rPr>
        <w:t>.</w:t>
      </w:r>
    </w:p>
    <w:p w14:paraId="032DA5F6" w14:textId="77777777" w:rsidR="00283C07" w:rsidRPr="00756539" w:rsidRDefault="00283C07" w:rsidP="00147A0D">
      <w:pPr>
        <w:pStyle w:val="Odstavecseseznamem"/>
        <w:numPr>
          <w:ilvl w:val="0"/>
          <w:numId w:val="0"/>
        </w:numPr>
        <w:ind w:left="720"/>
        <w:jc w:val="both"/>
        <w:rPr>
          <w:sz w:val="18"/>
          <w:szCs w:val="18"/>
        </w:rPr>
      </w:pPr>
    </w:p>
    <w:p w14:paraId="14BD55C3" w14:textId="783FEB15" w:rsidR="003B3BC0" w:rsidRDefault="00934273" w:rsidP="00147A0D">
      <w:pPr>
        <w:pStyle w:val="Odstavecseseznamem"/>
        <w:numPr>
          <w:ilvl w:val="0"/>
          <w:numId w:val="7"/>
        </w:numPr>
        <w:autoSpaceDE w:val="0"/>
        <w:autoSpaceDN w:val="0"/>
        <w:adjustRightInd w:val="0"/>
        <w:jc w:val="both"/>
      </w:pPr>
      <w:r>
        <w:rPr>
          <w:sz w:val="18"/>
          <w:szCs w:val="18"/>
        </w:rPr>
        <w:t>Uchazeč</w:t>
      </w:r>
      <w:r w:rsidR="00AA39A7" w:rsidRPr="00756539">
        <w:rPr>
          <w:sz w:val="18"/>
          <w:szCs w:val="18"/>
        </w:rPr>
        <w:t xml:space="preserve"> podepíše přiložené </w:t>
      </w:r>
      <w:r w:rsidR="00277713" w:rsidRPr="00756539">
        <w:rPr>
          <w:sz w:val="18"/>
          <w:szCs w:val="18"/>
        </w:rPr>
        <w:t>NDA</w:t>
      </w:r>
      <w:r w:rsidR="008E09AE">
        <w:rPr>
          <w:sz w:val="18"/>
          <w:szCs w:val="18"/>
        </w:rPr>
        <w:t xml:space="preserve"> (Příloha č. 2)</w:t>
      </w:r>
      <w:r w:rsidR="0027722A">
        <w:rPr>
          <w:sz w:val="18"/>
          <w:szCs w:val="18"/>
        </w:rPr>
        <w:t>.</w:t>
      </w:r>
    </w:p>
    <w:p w14:paraId="3E8FDCC0" w14:textId="77777777" w:rsidR="003B3BC0" w:rsidRDefault="003B3BC0" w:rsidP="00147A0D">
      <w:pPr>
        <w:ind w:left="360"/>
        <w:jc w:val="both"/>
      </w:pPr>
    </w:p>
    <w:p w14:paraId="30149375" w14:textId="3CCF0887" w:rsidR="003B3BC0" w:rsidRPr="00372D23" w:rsidRDefault="0027722A" w:rsidP="00147A0D">
      <w:pPr>
        <w:pStyle w:val="Odstavecseseznamem"/>
        <w:numPr>
          <w:ilvl w:val="0"/>
          <w:numId w:val="7"/>
        </w:numPr>
        <w:jc w:val="both"/>
      </w:pPr>
      <w:r>
        <w:rPr>
          <w:sz w:val="18"/>
          <w:szCs w:val="18"/>
        </w:rPr>
        <w:t>Uchazeč vyplní předložený dotazník</w:t>
      </w:r>
      <w:r w:rsidR="003B3BC0" w:rsidRPr="00BD5FF5">
        <w:rPr>
          <w:sz w:val="18"/>
          <w:szCs w:val="18"/>
        </w:rPr>
        <w:t xml:space="preserve"> odpovědné a udržitelné politiky (</w:t>
      </w:r>
      <w:r w:rsidR="003B3BC0" w:rsidRPr="00CD0B35">
        <w:rPr>
          <w:sz w:val="18"/>
          <w:szCs w:val="18"/>
        </w:rPr>
        <w:t>ESG</w:t>
      </w:r>
      <w:r w:rsidR="003B3BC0" w:rsidRPr="00BD5FF5">
        <w:rPr>
          <w:sz w:val="18"/>
          <w:szCs w:val="18"/>
        </w:rPr>
        <w:t>)</w:t>
      </w:r>
      <w:r w:rsidR="008E09AE">
        <w:rPr>
          <w:sz w:val="18"/>
          <w:szCs w:val="18"/>
        </w:rPr>
        <w:t xml:space="preserve"> (Příloha č. 7)</w:t>
      </w:r>
      <w:r>
        <w:rPr>
          <w:sz w:val="18"/>
          <w:szCs w:val="18"/>
        </w:rPr>
        <w:t>.</w:t>
      </w:r>
    </w:p>
    <w:p w14:paraId="29E29631" w14:textId="77777777" w:rsidR="00996C80" w:rsidRDefault="00996C80" w:rsidP="00372D23">
      <w:pPr>
        <w:pStyle w:val="Odstavecseseznamem"/>
        <w:numPr>
          <w:ilvl w:val="0"/>
          <w:numId w:val="0"/>
        </w:numPr>
        <w:ind w:left="720"/>
      </w:pPr>
    </w:p>
    <w:p w14:paraId="77EF1416" w14:textId="70334DC1" w:rsidR="00996C80" w:rsidRDefault="00996C80" w:rsidP="001B6E30">
      <w:pPr>
        <w:pStyle w:val="Nadpis2"/>
      </w:pPr>
      <w:bookmarkStart w:id="70" w:name="_Toc173316321"/>
      <w:r>
        <w:t>Zajištění kybernetické bezpečnosti</w:t>
      </w:r>
      <w:bookmarkEnd w:id="70"/>
    </w:p>
    <w:p w14:paraId="27C283C6" w14:textId="77777777" w:rsidR="00AA6C54" w:rsidRDefault="00AA6C54" w:rsidP="00147A0D">
      <w:pPr>
        <w:jc w:val="both"/>
      </w:pPr>
    </w:p>
    <w:p w14:paraId="0F1CBB9B" w14:textId="52B5ACD0" w:rsidR="001F06D7" w:rsidRPr="00921B05" w:rsidRDefault="00C63EE2" w:rsidP="00CD0B35">
      <w:pPr>
        <w:pStyle w:val="Odstavecseseznamem"/>
        <w:numPr>
          <w:ilvl w:val="0"/>
          <w:numId w:val="7"/>
        </w:numPr>
        <w:tabs>
          <w:tab w:val="left" w:pos="9072"/>
        </w:tabs>
        <w:jc w:val="both"/>
      </w:pPr>
      <w:r w:rsidRPr="00921B05">
        <w:rPr>
          <w:sz w:val="18"/>
          <w:szCs w:val="18"/>
        </w:rPr>
        <w:t xml:space="preserve">Uchazeč </w:t>
      </w:r>
      <w:r w:rsidR="0090413F">
        <w:rPr>
          <w:sz w:val="18"/>
          <w:szCs w:val="18"/>
        </w:rPr>
        <w:t>doloží</w:t>
      </w:r>
      <w:r w:rsidR="00711C42">
        <w:rPr>
          <w:sz w:val="18"/>
          <w:szCs w:val="18"/>
        </w:rPr>
        <w:t xml:space="preserve">, že </w:t>
      </w:r>
      <w:r w:rsidRPr="00921B05">
        <w:rPr>
          <w:sz w:val="18"/>
          <w:szCs w:val="18"/>
        </w:rPr>
        <w:t>je držitelem</w:t>
      </w:r>
      <w:r w:rsidRPr="00C63EE2">
        <w:rPr>
          <w:sz w:val="18"/>
          <w:szCs w:val="18"/>
        </w:rPr>
        <w:t xml:space="preserve"> některého z </w:t>
      </w:r>
      <w:r w:rsidRPr="00921B05">
        <w:rPr>
          <w:sz w:val="18"/>
          <w:szCs w:val="18"/>
        </w:rPr>
        <w:t>bezpečnostních standardů pro poskytovanou službu</w:t>
      </w:r>
      <w:r w:rsidRPr="00C63EE2">
        <w:rPr>
          <w:sz w:val="18"/>
          <w:szCs w:val="18"/>
        </w:rPr>
        <w:t>/dodávku (ISO 27001, SOC2 apod.)</w:t>
      </w:r>
      <w:r w:rsidR="004109AD">
        <w:rPr>
          <w:sz w:val="18"/>
          <w:szCs w:val="18"/>
        </w:rPr>
        <w:t xml:space="preserve"> a </w:t>
      </w:r>
      <w:r w:rsidR="00FF51D6">
        <w:rPr>
          <w:sz w:val="18"/>
          <w:szCs w:val="18"/>
        </w:rPr>
        <w:t>splňuje veškeré</w:t>
      </w:r>
      <w:r w:rsidR="004109AD">
        <w:rPr>
          <w:sz w:val="18"/>
          <w:szCs w:val="18"/>
        </w:rPr>
        <w:t xml:space="preserve"> </w:t>
      </w:r>
      <w:r w:rsidR="00EA100E">
        <w:rPr>
          <w:sz w:val="18"/>
          <w:szCs w:val="18"/>
        </w:rPr>
        <w:t xml:space="preserve">další </w:t>
      </w:r>
      <w:r w:rsidR="00C541A6">
        <w:rPr>
          <w:sz w:val="18"/>
          <w:szCs w:val="18"/>
        </w:rPr>
        <w:t>povinnosti</w:t>
      </w:r>
      <w:r w:rsidR="004109AD">
        <w:rPr>
          <w:sz w:val="18"/>
          <w:szCs w:val="18"/>
        </w:rPr>
        <w:t xml:space="preserve"> dle </w:t>
      </w:r>
      <w:r w:rsidR="00EA100E">
        <w:rPr>
          <w:sz w:val="18"/>
          <w:szCs w:val="18"/>
        </w:rPr>
        <w:t xml:space="preserve">platných </w:t>
      </w:r>
      <w:r w:rsidR="00BF05CC">
        <w:rPr>
          <w:sz w:val="18"/>
          <w:szCs w:val="18"/>
        </w:rPr>
        <w:t>právních předpisů v oblasti kyber</w:t>
      </w:r>
      <w:r w:rsidR="00F402DD">
        <w:rPr>
          <w:sz w:val="18"/>
          <w:szCs w:val="18"/>
        </w:rPr>
        <w:t xml:space="preserve">netické </w:t>
      </w:r>
      <w:r w:rsidR="00BF05CC">
        <w:rPr>
          <w:sz w:val="18"/>
          <w:szCs w:val="18"/>
        </w:rPr>
        <w:t xml:space="preserve">bezpečnosti </w:t>
      </w:r>
      <w:r w:rsidR="00C541A6">
        <w:rPr>
          <w:sz w:val="18"/>
          <w:szCs w:val="18"/>
        </w:rPr>
        <w:t>dopadajících na kritickou infrastrukturu a její dodavatele,</w:t>
      </w:r>
      <w:r w:rsidR="006E01B1">
        <w:rPr>
          <w:sz w:val="18"/>
          <w:szCs w:val="18"/>
        </w:rPr>
        <w:t xml:space="preserve"> zejména zákon č. 181/</w:t>
      </w:r>
      <w:r w:rsidR="00CA5FEA">
        <w:rPr>
          <w:sz w:val="18"/>
          <w:szCs w:val="18"/>
        </w:rPr>
        <w:t>2014 Sb., o kybernetické bezpečnosti</w:t>
      </w:r>
      <w:r w:rsidR="00C0559F">
        <w:rPr>
          <w:sz w:val="18"/>
          <w:szCs w:val="18"/>
        </w:rPr>
        <w:t xml:space="preserve"> (dále jen </w:t>
      </w:r>
      <w:r w:rsidR="00CD0B35">
        <w:rPr>
          <w:sz w:val="18"/>
          <w:szCs w:val="18"/>
        </w:rPr>
        <w:t>„</w:t>
      </w:r>
      <w:r w:rsidR="0063536A" w:rsidRPr="00CD0B35">
        <w:rPr>
          <w:b/>
          <w:bCs/>
          <w:sz w:val="18"/>
          <w:szCs w:val="18"/>
        </w:rPr>
        <w:t>ZKB</w:t>
      </w:r>
      <w:r w:rsidR="00C0559F">
        <w:rPr>
          <w:sz w:val="18"/>
          <w:szCs w:val="18"/>
        </w:rPr>
        <w:t>“)</w:t>
      </w:r>
      <w:r w:rsidR="00CA5FEA">
        <w:rPr>
          <w:sz w:val="18"/>
          <w:szCs w:val="18"/>
        </w:rPr>
        <w:t>, vyhlášk</w:t>
      </w:r>
      <w:r w:rsidR="00494D6C">
        <w:rPr>
          <w:sz w:val="18"/>
          <w:szCs w:val="18"/>
        </w:rPr>
        <w:t>u</w:t>
      </w:r>
      <w:r w:rsidR="00CA5FEA">
        <w:rPr>
          <w:sz w:val="18"/>
          <w:szCs w:val="18"/>
        </w:rPr>
        <w:t xml:space="preserve"> č. 82/2018 Sb., o bezpečnostních opatřeních</w:t>
      </w:r>
      <w:r w:rsidR="00CD0B35">
        <w:rPr>
          <w:sz w:val="18"/>
          <w:szCs w:val="18"/>
        </w:rPr>
        <w:t>, ve znění pozdějších předpisů</w:t>
      </w:r>
      <w:r w:rsidR="00CA5FEA">
        <w:rPr>
          <w:sz w:val="18"/>
          <w:szCs w:val="18"/>
        </w:rPr>
        <w:t>,</w:t>
      </w:r>
      <w:r w:rsidR="00C541A6">
        <w:rPr>
          <w:sz w:val="18"/>
          <w:szCs w:val="18"/>
        </w:rPr>
        <w:t xml:space="preserve"> jakož i </w:t>
      </w:r>
      <w:r w:rsidR="00CD0B35">
        <w:rPr>
          <w:sz w:val="18"/>
          <w:szCs w:val="18"/>
        </w:rPr>
        <w:t>v</w:t>
      </w:r>
      <w:r w:rsidR="004109AD">
        <w:rPr>
          <w:sz w:val="18"/>
          <w:szCs w:val="18"/>
        </w:rPr>
        <w:t>šeobecn</w:t>
      </w:r>
      <w:r w:rsidR="00C541A6">
        <w:rPr>
          <w:sz w:val="18"/>
          <w:szCs w:val="18"/>
        </w:rPr>
        <w:t>é</w:t>
      </w:r>
      <w:r w:rsidR="004109AD">
        <w:rPr>
          <w:sz w:val="18"/>
          <w:szCs w:val="18"/>
        </w:rPr>
        <w:t xml:space="preserve"> technick</w:t>
      </w:r>
      <w:r w:rsidR="00C541A6">
        <w:rPr>
          <w:sz w:val="18"/>
          <w:szCs w:val="18"/>
        </w:rPr>
        <w:t>é</w:t>
      </w:r>
      <w:r w:rsidR="004109AD">
        <w:rPr>
          <w:sz w:val="18"/>
          <w:szCs w:val="18"/>
        </w:rPr>
        <w:t xml:space="preserve"> bezpečnostní požadavk</w:t>
      </w:r>
      <w:r w:rsidR="00C541A6">
        <w:rPr>
          <w:sz w:val="18"/>
          <w:szCs w:val="18"/>
        </w:rPr>
        <w:t>y</w:t>
      </w:r>
      <w:r w:rsidR="00F402DD">
        <w:rPr>
          <w:sz w:val="18"/>
          <w:szCs w:val="18"/>
        </w:rPr>
        <w:t xml:space="preserve"> (viz </w:t>
      </w:r>
      <w:r w:rsidR="00F402DD" w:rsidRPr="00275EAF">
        <w:rPr>
          <w:sz w:val="18"/>
          <w:szCs w:val="18"/>
        </w:rPr>
        <w:t>příloha č. 4</w:t>
      </w:r>
      <w:r w:rsidR="00F402DD">
        <w:rPr>
          <w:sz w:val="18"/>
          <w:szCs w:val="18"/>
        </w:rPr>
        <w:t>)</w:t>
      </w:r>
      <w:r w:rsidR="004109AD">
        <w:rPr>
          <w:sz w:val="18"/>
          <w:szCs w:val="18"/>
        </w:rPr>
        <w:t>.</w:t>
      </w:r>
      <w:r w:rsidR="00CA5FEA">
        <w:rPr>
          <w:sz w:val="18"/>
          <w:szCs w:val="18"/>
        </w:rPr>
        <w:t xml:space="preserve"> Uchazeč by měl rovně</w:t>
      </w:r>
      <w:r w:rsidR="00BD3341">
        <w:rPr>
          <w:sz w:val="18"/>
          <w:szCs w:val="18"/>
        </w:rPr>
        <w:t xml:space="preserve">ž </w:t>
      </w:r>
      <w:r w:rsidR="00CA5FEA">
        <w:rPr>
          <w:sz w:val="18"/>
          <w:szCs w:val="18"/>
        </w:rPr>
        <w:t xml:space="preserve">zohlednit </w:t>
      </w:r>
      <w:r w:rsidR="00BD3341">
        <w:rPr>
          <w:sz w:val="18"/>
          <w:szCs w:val="18"/>
        </w:rPr>
        <w:t>doporučení a metodiky Národního úřadu pro kybernetickou a informační bezpečnost (např. základní metodiku pro řízení dodavatelů, a další podpůrné materiály k vyhlášce č. 82/2018 Sb.)</w:t>
      </w:r>
      <w:r w:rsidR="00494D6C">
        <w:rPr>
          <w:sz w:val="18"/>
          <w:szCs w:val="18"/>
        </w:rPr>
        <w:t>, jakož i návrh zákona o odolnosti subjektů kritické infrastruktury.</w:t>
      </w:r>
    </w:p>
    <w:p w14:paraId="0E292EDB" w14:textId="7BA99D4A" w:rsidR="0063536A" w:rsidRDefault="0063536A" w:rsidP="00147A0D">
      <w:pPr>
        <w:pStyle w:val="Odstavecseseznamem"/>
        <w:numPr>
          <w:ilvl w:val="1"/>
          <w:numId w:val="7"/>
        </w:numPr>
        <w:jc w:val="both"/>
        <w:rPr>
          <w:sz w:val="18"/>
          <w:szCs w:val="18"/>
        </w:rPr>
      </w:pPr>
      <w:r>
        <w:rPr>
          <w:sz w:val="18"/>
          <w:szCs w:val="18"/>
        </w:rPr>
        <w:t>Uchazeč m</w:t>
      </w:r>
      <w:r w:rsidR="00C0559F">
        <w:rPr>
          <w:sz w:val="18"/>
          <w:szCs w:val="18"/>
        </w:rPr>
        <w:t xml:space="preserve">usí </w:t>
      </w:r>
      <w:r w:rsidR="00C0559F" w:rsidRPr="0063536A">
        <w:rPr>
          <w:sz w:val="18"/>
          <w:szCs w:val="18"/>
        </w:rPr>
        <w:t>mít</w:t>
      </w:r>
      <w:r>
        <w:rPr>
          <w:sz w:val="18"/>
          <w:szCs w:val="18"/>
        </w:rPr>
        <w:t>:</w:t>
      </w:r>
    </w:p>
    <w:p w14:paraId="5CCB2535" w14:textId="4791C95C" w:rsidR="0063536A" w:rsidRDefault="001F06D7" w:rsidP="00147A0D">
      <w:pPr>
        <w:pStyle w:val="Odstavecseseznamem"/>
        <w:numPr>
          <w:ilvl w:val="2"/>
          <w:numId w:val="7"/>
        </w:numPr>
        <w:jc w:val="both"/>
        <w:rPr>
          <w:sz w:val="18"/>
          <w:szCs w:val="18"/>
        </w:rPr>
      </w:pPr>
      <w:r w:rsidRPr="00921B05">
        <w:rPr>
          <w:sz w:val="18"/>
          <w:szCs w:val="18"/>
        </w:rPr>
        <w:t>kontaktní osobu</w:t>
      </w:r>
      <w:r w:rsidRPr="0063536A">
        <w:rPr>
          <w:sz w:val="18"/>
          <w:szCs w:val="18"/>
        </w:rPr>
        <w:t xml:space="preserve"> pro</w:t>
      </w:r>
      <w:r w:rsidRPr="00C0559F">
        <w:rPr>
          <w:sz w:val="18"/>
          <w:szCs w:val="18"/>
        </w:rPr>
        <w:t xml:space="preserve"> oblast kybernetické bezpečnosti, která bude na straně </w:t>
      </w:r>
      <w:r w:rsidR="00C0559F">
        <w:rPr>
          <w:sz w:val="18"/>
          <w:szCs w:val="18"/>
        </w:rPr>
        <w:t>uchazeče</w:t>
      </w:r>
      <w:r w:rsidRPr="00C0559F">
        <w:rPr>
          <w:sz w:val="18"/>
          <w:szCs w:val="18"/>
        </w:rPr>
        <w:t xml:space="preserve"> odpovědná za plnění bezpečnostních požadavků. </w:t>
      </w:r>
      <w:r w:rsidR="00F41153">
        <w:rPr>
          <w:sz w:val="18"/>
          <w:szCs w:val="18"/>
        </w:rPr>
        <w:t xml:space="preserve">Stanovená </w:t>
      </w:r>
      <w:r w:rsidRPr="00C0559F">
        <w:rPr>
          <w:sz w:val="18"/>
          <w:szCs w:val="18"/>
        </w:rPr>
        <w:t>kontaktní osoba bude garantovat jejich plnění a současně bude kontaktní osobou pro „Skupinu provozní a kybernetické bezpečnosti CRA“</w:t>
      </w:r>
      <w:r w:rsidR="0063536A">
        <w:rPr>
          <w:sz w:val="18"/>
          <w:szCs w:val="18"/>
        </w:rPr>
        <w:t>,</w:t>
      </w:r>
    </w:p>
    <w:p w14:paraId="49E93110" w14:textId="3668D0F5" w:rsidR="0063536A" w:rsidRPr="00921B05" w:rsidRDefault="001F06D7" w:rsidP="00147A0D">
      <w:pPr>
        <w:pStyle w:val="Odstavecseseznamem"/>
        <w:numPr>
          <w:ilvl w:val="2"/>
          <w:numId w:val="7"/>
        </w:numPr>
        <w:jc w:val="both"/>
        <w:rPr>
          <w:sz w:val="18"/>
          <w:szCs w:val="18"/>
        </w:rPr>
      </w:pPr>
      <w:r w:rsidRPr="00C0559F">
        <w:rPr>
          <w:sz w:val="18"/>
          <w:szCs w:val="18"/>
        </w:rPr>
        <w:t>kontaktní osobou pro testování a hlášení případných bezpečnostních nedostatků, jejichž řešení bude rovněž garantovat</w:t>
      </w:r>
      <w:r w:rsidR="004279A7">
        <w:rPr>
          <w:sz w:val="18"/>
          <w:szCs w:val="18"/>
        </w:rPr>
        <w:t>.</w:t>
      </w:r>
      <w:r w:rsidRPr="00C0559F">
        <w:rPr>
          <w:sz w:val="18"/>
          <w:szCs w:val="18"/>
        </w:rPr>
        <w:t xml:space="preserve"> </w:t>
      </w:r>
    </w:p>
    <w:p w14:paraId="5F25B3A5" w14:textId="1D7146A9" w:rsidR="001F06D7" w:rsidRDefault="001F06D7" w:rsidP="00147A0D">
      <w:pPr>
        <w:pStyle w:val="Odstavecseseznamem"/>
        <w:numPr>
          <w:ilvl w:val="1"/>
          <w:numId w:val="7"/>
        </w:numPr>
        <w:jc w:val="both"/>
        <w:rPr>
          <w:sz w:val="18"/>
          <w:szCs w:val="18"/>
        </w:rPr>
      </w:pPr>
      <w:r w:rsidRPr="00921B05">
        <w:rPr>
          <w:sz w:val="18"/>
          <w:szCs w:val="18"/>
        </w:rPr>
        <w:t xml:space="preserve">Je požadováno, aby </w:t>
      </w:r>
      <w:r w:rsidR="004279A7">
        <w:rPr>
          <w:sz w:val="18"/>
          <w:szCs w:val="18"/>
        </w:rPr>
        <w:t xml:space="preserve">tyto </w:t>
      </w:r>
      <w:r w:rsidRPr="00921B05">
        <w:rPr>
          <w:sz w:val="18"/>
          <w:szCs w:val="18"/>
        </w:rPr>
        <w:t>kontaktní osob</w:t>
      </w:r>
      <w:r w:rsidR="004279A7">
        <w:rPr>
          <w:sz w:val="18"/>
          <w:szCs w:val="18"/>
        </w:rPr>
        <w:t>y</w:t>
      </w:r>
      <w:r w:rsidRPr="00921B05">
        <w:rPr>
          <w:sz w:val="18"/>
          <w:szCs w:val="18"/>
        </w:rPr>
        <w:t xml:space="preserve"> byla kvalifikován</w:t>
      </w:r>
      <w:r w:rsidR="004279A7">
        <w:rPr>
          <w:sz w:val="18"/>
          <w:szCs w:val="18"/>
        </w:rPr>
        <w:t>y</w:t>
      </w:r>
      <w:r w:rsidRPr="00921B05">
        <w:rPr>
          <w:sz w:val="18"/>
          <w:szCs w:val="18"/>
        </w:rPr>
        <w:t xml:space="preserve"> pro oblast kybernetické bezpečnosti dle </w:t>
      </w:r>
      <w:r w:rsidR="0063536A">
        <w:rPr>
          <w:sz w:val="18"/>
          <w:szCs w:val="18"/>
        </w:rPr>
        <w:t>ZKB</w:t>
      </w:r>
      <w:r w:rsidRPr="00921B05">
        <w:rPr>
          <w:sz w:val="18"/>
          <w:szCs w:val="18"/>
        </w:rPr>
        <w:t>, nebo byla certifikována dle jiného bezpečnostního standardu (</w:t>
      </w:r>
      <w:r w:rsidR="0063536A">
        <w:rPr>
          <w:sz w:val="18"/>
          <w:szCs w:val="18"/>
        </w:rPr>
        <w:t xml:space="preserve">např. </w:t>
      </w:r>
      <w:r w:rsidRPr="00921B05">
        <w:rPr>
          <w:sz w:val="18"/>
          <w:szCs w:val="18"/>
        </w:rPr>
        <w:t>CCNP Security, ISAC)</w:t>
      </w:r>
      <w:r w:rsidR="0063536A">
        <w:rPr>
          <w:sz w:val="18"/>
          <w:szCs w:val="18"/>
        </w:rPr>
        <w:t>.</w:t>
      </w:r>
    </w:p>
    <w:p w14:paraId="3E85B575" w14:textId="5B9D4496" w:rsidR="0063536A" w:rsidRDefault="004279A7" w:rsidP="00147A0D">
      <w:pPr>
        <w:pStyle w:val="Odstavecseseznamem"/>
        <w:numPr>
          <w:ilvl w:val="1"/>
          <w:numId w:val="7"/>
        </w:numPr>
        <w:jc w:val="both"/>
        <w:rPr>
          <w:sz w:val="18"/>
          <w:szCs w:val="18"/>
        </w:rPr>
      </w:pPr>
      <w:r>
        <w:rPr>
          <w:sz w:val="18"/>
          <w:szCs w:val="18"/>
        </w:rPr>
        <w:t>Uchazeč nesmí použít rizikové technologie, jimiž jsou:</w:t>
      </w:r>
    </w:p>
    <w:p w14:paraId="4074A730" w14:textId="77777777" w:rsidR="004279A7" w:rsidRPr="00921B05" w:rsidRDefault="001F06D7" w:rsidP="00147A0D">
      <w:pPr>
        <w:pStyle w:val="Odstavecseseznamem"/>
        <w:numPr>
          <w:ilvl w:val="2"/>
          <w:numId w:val="7"/>
        </w:numPr>
        <w:jc w:val="both"/>
        <w:rPr>
          <w:sz w:val="18"/>
          <w:szCs w:val="18"/>
        </w:rPr>
      </w:pPr>
      <w:r w:rsidRPr="00601206">
        <w:rPr>
          <w:rFonts w:eastAsiaTheme="minorHAnsi"/>
          <w:sz w:val="18"/>
          <w:szCs w:val="18"/>
          <w:lang w:eastAsia="en-US"/>
        </w:rPr>
        <w:t xml:space="preserve">Řešení </w:t>
      </w:r>
      <w:r w:rsidRPr="004279A7">
        <w:rPr>
          <w:sz w:val="18"/>
          <w:szCs w:val="18"/>
        </w:rPr>
        <w:t>obsahující</w:t>
      </w:r>
      <w:r w:rsidRPr="00601206">
        <w:rPr>
          <w:rFonts w:eastAsiaTheme="minorHAnsi"/>
          <w:sz w:val="18"/>
          <w:szCs w:val="18"/>
          <w:lang w:eastAsia="en-US"/>
        </w:rPr>
        <w:t xml:space="preserve"> technické nebo programové prostředky společností, včetně jejich dceřiných společností:</w:t>
      </w:r>
    </w:p>
    <w:p w14:paraId="26E920ED" w14:textId="62C68C4E" w:rsidR="004279A7" w:rsidRPr="00921B05" w:rsidRDefault="001F06D7" w:rsidP="00147A0D">
      <w:pPr>
        <w:pStyle w:val="Odstavecseseznamem"/>
        <w:numPr>
          <w:ilvl w:val="3"/>
          <w:numId w:val="7"/>
        </w:numPr>
        <w:jc w:val="both"/>
        <w:rPr>
          <w:sz w:val="18"/>
          <w:szCs w:val="18"/>
        </w:rPr>
      </w:pPr>
      <w:r w:rsidRPr="00921B05">
        <w:rPr>
          <w:rFonts w:eastAsiaTheme="minorHAnsi"/>
          <w:sz w:val="18"/>
          <w:szCs w:val="18"/>
        </w:rPr>
        <w:t>Huawei Technologies Co., Ltd., Šen</w:t>
      </w:r>
      <w:r w:rsidRPr="00921B05">
        <w:rPr>
          <w:rFonts w:eastAsiaTheme="minorHAnsi"/>
          <w:sz w:val="18"/>
          <w:szCs w:val="18"/>
        </w:rPr>
        <w:softHyphen/>
      </w:r>
      <w:r w:rsidRPr="00921B05">
        <w:rPr>
          <w:rFonts w:eastAsiaTheme="minorHAnsi"/>
          <w:sz w:val="18"/>
          <w:szCs w:val="18"/>
        </w:rPr>
        <w:noBreakHyphen/>
        <w:t>čen, Čínská lidová republika</w:t>
      </w:r>
      <w:r w:rsidR="004279A7">
        <w:rPr>
          <w:rFonts w:eastAsiaTheme="minorHAnsi"/>
          <w:sz w:val="18"/>
          <w:szCs w:val="18"/>
        </w:rPr>
        <w:t>,</w:t>
      </w:r>
    </w:p>
    <w:p w14:paraId="24B6647D" w14:textId="34AE211A" w:rsidR="001F06D7" w:rsidRPr="00921B05" w:rsidRDefault="001F06D7" w:rsidP="00147A0D">
      <w:pPr>
        <w:pStyle w:val="Odstavecseseznamem"/>
        <w:numPr>
          <w:ilvl w:val="3"/>
          <w:numId w:val="7"/>
        </w:numPr>
        <w:jc w:val="both"/>
        <w:rPr>
          <w:sz w:val="18"/>
          <w:szCs w:val="18"/>
        </w:rPr>
      </w:pPr>
      <w:r w:rsidRPr="00921B05">
        <w:rPr>
          <w:rFonts w:eastAsiaTheme="minorHAnsi"/>
          <w:sz w:val="18"/>
          <w:szCs w:val="18"/>
        </w:rPr>
        <w:t>ZTE Corporation, Šen</w:t>
      </w:r>
      <w:r w:rsidRPr="00921B05">
        <w:rPr>
          <w:rFonts w:eastAsiaTheme="minorHAnsi"/>
          <w:sz w:val="18"/>
          <w:szCs w:val="18"/>
        </w:rPr>
        <w:softHyphen/>
      </w:r>
      <w:r w:rsidRPr="00921B05">
        <w:rPr>
          <w:rFonts w:eastAsiaTheme="minorHAnsi"/>
          <w:sz w:val="18"/>
          <w:szCs w:val="18"/>
        </w:rPr>
        <w:noBreakHyphen/>
        <w:t>čen, Čínská lidová republika</w:t>
      </w:r>
      <w:r w:rsidR="004279A7">
        <w:rPr>
          <w:rFonts w:eastAsiaTheme="minorHAnsi"/>
          <w:sz w:val="18"/>
          <w:szCs w:val="18"/>
        </w:rPr>
        <w:t>,</w:t>
      </w:r>
    </w:p>
    <w:p w14:paraId="0439D699" w14:textId="55BDBA15" w:rsidR="001F06D7" w:rsidRPr="00601206" w:rsidRDefault="004279A7" w:rsidP="00147A0D">
      <w:pPr>
        <w:pStyle w:val="Odstavecseseznamem"/>
        <w:numPr>
          <w:ilvl w:val="2"/>
          <w:numId w:val="7"/>
        </w:numPr>
        <w:jc w:val="both"/>
        <w:rPr>
          <w:sz w:val="18"/>
          <w:szCs w:val="18"/>
        </w:rPr>
      </w:pPr>
      <w:r>
        <w:rPr>
          <w:rFonts w:eastAsiaTheme="minorHAnsi"/>
          <w:sz w:val="18"/>
          <w:szCs w:val="18"/>
          <w:lang w:eastAsia="en-US"/>
        </w:rPr>
        <w:t>S</w:t>
      </w:r>
      <w:r w:rsidR="001F06D7" w:rsidRPr="00601206">
        <w:rPr>
          <w:rFonts w:eastAsiaTheme="minorHAnsi"/>
          <w:sz w:val="18"/>
          <w:szCs w:val="18"/>
          <w:lang w:eastAsia="en-US"/>
        </w:rPr>
        <w:t>lužby či produkty závislé na dodavatelích s významným vztahem k Ruské federaci</w:t>
      </w:r>
      <w:r w:rsidR="00D44644">
        <w:rPr>
          <w:rFonts w:eastAsiaTheme="minorHAnsi"/>
          <w:sz w:val="18"/>
          <w:szCs w:val="18"/>
          <w:lang w:eastAsia="en-US"/>
        </w:rPr>
        <w:t>:</w:t>
      </w:r>
      <w:r w:rsidR="001F06D7" w:rsidRPr="00601206">
        <w:rPr>
          <w:rFonts w:eastAsiaTheme="minorHAnsi"/>
          <w:sz w:val="18"/>
          <w:szCs w:val="18"/>
          <w:lang w:eastAsia="en-US"/>
        </w:rPr>
        <w:t xml:space="preserve"> </w:t>
      </w:r>
    </w:p>
    <w:p w14:paraId="39EA4E20" w14:textId="53394959" w:rsidR="001F06D7" w:rsidRPr="00601206" w:rsidRDefault="00D44644" w:rsidP="00147A0D">
      <w:pPr>
        <w:pStyle w:val="Odstavecseseznamem"/>
        <w:numPr>
          <w:ilvl w:val="3"/>
          <w:numId w:val="7"/>
        </w:numPr>
        <w:jc w:val="both"/>
        <w:rPr>
          <w:sz w:val="18"/>
          <w:szCs w:val="18"/>
        </w:rPr>
      </w:pPr>
      <w:r>
        <w:rPr>
          <w:rFonts w:eastAsiaTheme="minorHAnsi"/>
          <w:sz w:val="18"/>
          <w:szCs w:val="18"/>
        </w:rPr>
        <w:t>d</w:t>
      </w:r>
      <w:r w:rsidR="001F06D7" w:rsidRPr="00601206">
        <w:rPr>
          <w:rFonts w:eastAsiaTheme="minorHAnsi"/>
          <w:sz w:val="18"/>
          <w:szCs w:val="18"/>
        </w:rPr>
        <w:t>odavatel</w:t>
      </w:r>
      <w:r w:rsidR="001F06D7" w:rsidRPr="00601206">
        <w:rPr>
          <w:rFonts w:eastAsiaTheme="minorHAnsi"/>
          <w:sz w:val="18"/>
          <w:szCs w:val="18"/>
          <w:lang w:eastAsia="en-US"/>
        </w:rPr>
        <w:t xml:space="preserve"> má sídlo v Ruské federaci, nebo je závislý na dodávkách z území Ruské federace</w:t>
      </w:r>
      <w:r>
        <w:rPr>
          <w:rFonts w:eastAsiaTheme="minorHAnsi"/>
          <w:sz w:val="18"/>
          <w:szCs w:val="18"/>
          <w:lang w:eastAsia="en-US"/>
        </w:rPr>
        <w:t>,</w:t>
      </w:r>
      <w:r w:rsidR="001F06D7" w:rsidRPr="00601206">
        <w:rPr>
          <w:rFonts w:eastAsiaTheme="minorHAnsi"/>
          <w:sz w:val="18"/>
          <w:szCs w:val="18"/>
          <w:lang w:eastAsia="en-US"/>
        </w:rPr>
        <w:t xml:space="preserve"> </w:t>
      </w:r>
    </w:p>
    <w:p w14:paraId="6CC3F159" w14:textId="30939F97" w:rsidR="001F06D7" w:rsidRPr="00601206" w:rsidRDefault="001F06D7" w:rsidP="00147A0D">
      <w:pPr>
        <w:pStyle w:val="Odstavecseseznamem"/>
        <w:numPr>
          <w:ilvl w:val="3"/>
          <w:numId w:val="7"/>
        </w:numPr>
        <w:jc w:val="both"/>
        <w:rPr>
          <w:sz w:val="18"/>
          <w:szCs w:val="18"/>
        </w:rPr>
      </w:pPr>
      <w:r w:rsidRPr="00601206">
        <w:rPr>
          <w:rFonts w:eastAsiaTheme="minorHAnsi"/>
          <w:sz w:val="18"/>
          <w:szCs w:val="18"/>
          <w:lang w:eastAsia="en-US"/>
        </w:rPr>
        <w:t xml:space="preserve">ICT produkt nebo služba </w:t>
      </w:r>
      <w:r w:rsidRPr="00601206">
        <w:rPr>
          <w:rFonts w:eastAsiaTheme="minorHAnsi"/>
          <w:sz w:val="18"/>
          <w:szCs w:val="18"/>
        </w:rPr>
        <w:t>podstatná</w:t>
      </w:r>
      <w:r w:rsidRPr="00601206">
        <w:rPr>
          <w:rFonts w:eastAsiaTheme="minorHAnsi"/>
          <w:sz w:val="18"/>
          <w:szCs w:val="18"/>
          <w:lang w:eastAsia="en-US"/>
        </w:rPr>
        <w:t xml:space="preserve"> pro funkčnost spravovaného či provozovaného informačního či komunikačního systému je dodávána prostřednictvím pobočky dodavatele v Ruské federaci</w:t>
      </w:r>
      <w:r w:rsidR="00D44644">
        <w:rPr>
          <w:rFonts w:eastAsiaTheme="minorHAnsi"/>
          <w:sz w:val="18"/>
          <w:szCs w:val="18"/>
          <w:lang w:eastAsia="en-US"/>
        </w:rPr>
        <w:t>,</w:t>
      </w:r>
    </w:p>
    <w:p w14:paraId="340EC75D" w14:textId="219D3BAF" w:rsidR="001F06D7" w:rsidRPr="00601206" w:rsidRDefault="001F06D7" w:rsidP="00147A0D">
      <w:pPr>
        <w:pStyle w:val="Odstavecseseznamem"/>
        <w:numPr>
          <w:ilvl w:val="3"/>
          <w:numId w:val="7"/>
        </w:numPr>
        <w:jc w:val="both"/>
        <w:rPr>
          <w:sz w:val="18"/>
          <w:szCs w:val="18"/>
        </w:rPr>
      </w:pPr>
      <w:r w:rsidRPr="00601206">
        <w:rPr>
          <w:rFonts w:eastAsiaTheme="minorHAnsi"/>
          <w:sz w:val="18"/>
          <w:szCs w:val="18"/>
          <w:lang w:eastAsia="en-US"/>
        </w:rPr>
        <w:t>ICT produkt nebo služba podstatná pro funkčnost spravovaného či provozovaného informačního či komunikačního systému má svůj vývoj či výrobu lokalizované v Ruské federaci</w:t>
      </w:r>
      <w:r w:rsidR="00D44644">
        <w:rPr>
          <w:rFonts w:eastAsiaTheme="minorHAnsi"/>
          <w:sz w:val="18"/>
          <w:szCs w:val="18"/>
          <w:lang w:eastAsia="en-US"/>
        </w:rPr>
        <w:t>.</w:t>
      </w:r>
    </w:p>
    <w:p w14:paraId="173CD475" w14:textId="1F45BAB8" w:rsidR="00AA6C54" w:rsidRDefault="00C9792A" w:rsidP="00147A0D">
      <w:pPr>
        <w:pStyle w:val="Odstavecseseznamem"/>
        <w:numPr>
          <w:ilvl w:val="0"/>
          <w:numId w:val="0"/>
        </w:numPr>
        <w:ind w:left="720"/>
        <w:jc w:val="both"/>
        <w:rPr>
          <w:sz w:val="18"/>
          <w:szCs w:val="18"/>
        </w:rPr>
      </w:pPr>
      <w:r>
        <w:rPr>
          <w:sz w:val="18"/>
          <w:szCs w:val="18"/>
        </w:rPr>
        <w:t>V rozsahu, v jakém splnění těchto požadavků nelze prokázat doložením příslušné certifikace, podepíše uchazeč Čestné prohlášení o souladu s</w:t>
      </w:r>
      <w:r w:rsidR="00D44644">
        <w:rPr>
          <w:sz w:val="18"/>
          <w:szCs w:val="18"/>
        </w:rPr>
        <w:t xml:space="preserve"> výše uvedenými </w:t>
      </w:r>
      <w:r>
        <w:rPr>
          <w:sz w:val="18"/>
          <w:szCs w:val="18"/>
        </w:rPr>
        <w:t xml:space="preserve">požadavky v oblasti kybernetické bezpečnosti (viz </w:t>
      </w:r>
      <w:r w:rsidRPr="00275EAF">
        <w:rPr>
          <w:sz w:val="18"/>
          <w:szCs w:val="18"/>
        </w:rPr>
        <w:t>příloha č. 5).</w:t>
      </w:r>
      <w:r>
        <w:rPr>
          <w:sz w:val="18"/>
          <w:szCs w:val="18"/>
        </w:rPr>
        <w:t xml:space="preserve"> </w:t>
      </w:r>
      <w:r w:rsidR="00BF05CC">
        <w:rPr>
          <w:sz w:val="18"/>
          <w:szCs w:val="18"/>
        </w:rPr>
        <w:t>Zadavatel si vyhrazuje právo tyto kvalifikační předpoklady v případě potřeby změnit, a to zejména v důsledku změny právních předpisů</w:t>
      </w:r>
      <w:r w:rsidR="002A4557">
        <w:rPr>
          <w:sz w:val="18"/>
          <w:szCs w:val="18"/>
        </w:rPr>
        <w:t xml:space="preserve"> či varování</w:t>
      </w:r>
      <w:r w:rsidR="00BF05CC">
        <w:rPr>
          <w:sz w:val="18"/>
          <w:szCs w:val="18"/>
        </w:rPr>
        <w:t xml:space="preserve">, </w:t>
      </w:r>
      <w:r w:rsidR="00295516">
        <w:rPr>
          <w:sz w:val="18"/>
          <w:szCs w:val="18"/>
        </w:rPr>
        <w:t xml:space="preserve">a požadovat po uchazečích doložení souladu s touto změnou kdykoli v průběhu RFP. </w:t>
      </w:r>
      <w:r w:rsidR="00BF05CC">
        <w:rPr>
          <w:sz w:val="18"/>
          <w:szCs w:val="18"/>
        </w:rPr>
        <w:t xml:space="preserve"> </w:t>
      </w:r>
    </w:p>
    <w:p w14:paraId="2973EE75" w14:textId="77777777" w:rsidR="002352EE" w:rsidRDefault="002352EE" w:rsidP="00147A0D">
      <w:pPr>
        <w:pStyle w:val="Odstavecseseznamem"/>
        <w:numPr>
          <w:ilvl w:val="0"/>
          <w:numId w:val="0"/>
        </w:numPr>
        <w:ind w:left="720"/>
        <w:jc w:val="both"/>
        <w:rPr>
          <w:sz w:val="18"/>
          <w:szCs w:val="18"/>
        </w:rPr>
      </w:pPr>
    </w:p>
    <w:p w14:paraId="17D4936D" w14:textId="77777777" w:rsidR="00AA6C54" w:rsidRPr="00921B05" w:rsidRDefault="00AA6C54" w:rsidP="00AA6C54">
      <w:pPr>
        <w:rPr>
          <w:sz w:val="18"/>
          <w:szCs w:val="18"/>
        </w:rPr>
      </w:pPr>
    </w:p>
    <w:p w14:paraId="18CE4BE0" w14:textId="532DF8BE" w:rsidR="0BE92D45" w:rsidRPr="00A8491A" w:rsidRDefault="0BE92D45" w:rsidP="00A8491A">
      <w:pPr>
        <w:spacing w:after="160" w:line="259" w:lineRule="auto"/>
        <w:rPr>
          <w:rFonts w:ascii="Arial" w:hAnsi="Arial" w:cs="Arial"/>
        </w:rPr>
      </w:pPr>
    </w:p>
    <w:p w14:paraId="2CAEC292" w14:textId="14FA1812" w:rsidR="007B67BA" w:rsidRDefault="007B67BA" w:rsidP="00620208">
      <w:bookmarkStart w:id="71" w:name="_Toc91148647"/>
      <w:bookmarkStart w:id="72" w:name="_Toc91148688"/>
      <w:bookmarkStart w:id="73" w:name="_Toc91167905"/>
      <w:bookmarkStart w:id="74" w:name="_Toc91148648"/>
      <w:bookmarkStart w:id="75" w:name="_Toc91148689"/>
      <w:bookmarkStart w:id="76" w:name="_Toc91167906"/>
      <w:bookmarkStart w:id="77" w:name="_Toc91148651"/>
      <w:bookmarkStart w:id="78" w:name="_Toc91148692"/>
      <w:bookmarkStart w:id="79" w:name="_Toc91167909"/>
      <w:bookmarkStart w:id="80" w:name="_Toc91148653"/>
      <w:bookmarkStart w:id="81" w:name="_Toc91148694"/>
      <w:bookmarkStart w:id="82" w:name="_Toc91167911"/>
      <w:bookmarkStart w:id="83" w:name="_Toc91148655"/>
      <w:bookmarkStart w:id="84" w:name="_Toc91148696"/>
      <w:bookmarkStart w:id="85" w:name="_Toc91167913"/>
      <w:bookmarkStart w:id="86" w:name="_Toc91148656"/>
      <w:bookmarkStart w:id="87" w:name="_Toc91148697"/>
      <w:bookmarkStart w:id="88" w:name="_Toc91167914"/>
      <w:bookmarkStart w:id="89" w:name="_Toc91148657"/>
      <w:bookmarkStart w:id="90" w:name="_Toc91148698"/>
      <w:bookmarkStart w:id="91" w:name="_Toc91167915"/>
      <w:bookmarkStart w:id="92" w:name="_Toc91167923"/>
      <w:bookmarkStart w:id="93" w:name="_Toc91167924"/>
      <w:bookmarkStart w:id="94" w:name="_Toc91167926"/>
      <w:bookmarkStart w:id="95" w:name="_Hlk91147794"/>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p>
    <w:p w14:paraId="187F787B" w14:textId="39700DEC" w:rsidR="007B67BA" w:rsidRDefault="007B67BA" w:rsidP="00C8473A">
      <w:pPr>
        <w:spacing w:before="60"/>
      </w:pPr>
    </w:p>
    <w:p w14:paraId="17AF3A23" w14:textId="5B23B763" w:rsidR="007B67BA" w:rsidRDefault="001E4781" w:rsidP="00C4575C">
      <w:pPr>
        <w:pStyle w:val="Nadpis1"/>
      </w:pPr>
      <w:bookmarkStart w:id="96" w:name="_Toc173316322"/>
      <w:r>
        <w:t>Etapizace a h</w:t>
      </w:r>
      <w:r w:rsidR="007B67BA">
        <w:t>armonogram výstavby</w:t>
      </w:r>
      <w:bookmarkEnd w:id="96"/>
    </w:p>
    <w:p w14:paraId="14ED72B8" w14:textId="77777777" w:rsidR="007B67BA" w:rsidRDefault="007B67BA" w:rsidP="00620208"/>
    <w:p w14:paraId="735E8ACB" w14:textId="1136BB55" w:rsidR="00806761" w:rsidRDefault="00806761" w:rsidP="00A8491A">
      <w:pPr>
        <w:spacing w:after="160"/>
        <w:jc w:val="both"/>
        <w:rPr>
          <w:sz w:val="18"/>
          <w:szCs w:val="18"/>
        </w:rPr>
      </w:pPr>
      <w:r>
        <w:rPr>
          <w:sz w:val="18"/>
          <w:szCs w:val="18"/>
        </w:rPr>
        <w:t xml:space="preserve">Projekt výstavby </w:t>
      </w:r>
      <w:r w:rsidR="00372325">
        <w:rPr>
          <w:sz w:val="18"/>
          <w:szCs w:val="18"/>
        </w:rPr>
        <w:t>DCZ</w:t>
      </w:r>
      <w:r>
        <w:rPr>
          <w:sz w:val="18"/>
          <w:szCs w:val="18"/>
        </w:rPr>
        <w:t xml:space="preserve"> je zadavatelem rozdělen do </w:t>
      </w:r>
      <w:r w:rsidRPr="00C43373">
        <w:rPr>
          <w:b/>
          <w:bCs/>
          <w:sz w:val="18"/>
          <w:szCs w:val="18"/>
        </w:rPr>
        <w:t>4 etap</w:t>
      </w:r>
      <w:r>
        <w:rPr>
          <w:sz w:val="18"/>
          <w:szCs w:val="18"/>
        </w:rPr>
        <w:t xml:space="preserve">. </w:t>
      </w:r>
      <w:r w:rsidR="00EE20E6">
        <w:rPr>
          <w:sz w:val="18"/>
          <w:szCs w:val="18"/>
        </w:rPr>
        <w:t>Níže uvedená skladba Stavebních objektů a Provozních souborů vychází z Dokumentace pro územní řízení a může být v dalších stupních Dokumentace upřesněna.</w:t>
      </w:r>
    </w:p>
    <w:p w14:paraId="2FFAE282" w14:textId="2666FD58" w:rsidR="00806761" w:rsidRPr="00806761" w:rsidRDefault="00806761" w:rsidP="0022300A">
      <w:pPr>
        <w:pStyle w:val="Normlnweb"/>
        <w:spacing w:before="120" w:beforeAutospacing="0" w:after="0" w:afterAutospacing="0"/>
        <w:rPr>
          <w:color w:val="000000"/>
          <w:sz w:val="18"/>
          <w:szCs w:val="18"/>
        </w:rPr>
      </w:pPr>
      <w:r w:rsidRPr="00806761">
        <w:rPr>
          <w:b/>
          <w:bCs/>
          <w:sz w:val="18"/>
          <w:szCs w:val="18"/>
        </w:rPr>
        <w:t>1.etapa</w:t>
      </w:r>
      <w:r w:rsidRPr="00806761">
        <w:rPr>
          <w:color w:val="000000"/>
          <w:sz w:val="18"/>
          <w:szCs w:val="18"/>
        </w:rPr>
        <w:t>SO 100 Objekty pozemních staveb</w:t>
      </w:r>
    </w:p>
    <w:p w14:paraId="46D06CAB" w14:textId="77777777" w:rsidR="00806761" w:rsidRPr="00806761" w:rsidRDefault="00806761" w:rsidP="0022300A">
      <w:pPr>
        <w:pStyle w:val="Normlnweb"/>
        <w:spacing w:before="120" w:beforeAutospacing="0" w:after="0" w:afterAutospacing="0"/>
        <w:rPr>
          <w:color w:val="000000"/>
          <w:sz w:val="18"/>
          <w:szCs w:val="18"/>
        </w:rPr>
      </w:pPr>
      <w:r w:rsidRPr="00806761">
        <w:rPr>
          <w:color w:val="000000"/>
          <w:sz w:val="18"/>
          <w:szCs w:val="18"/>
        </w:rPr>
        <w:t>SO 101 Datové centrum DC1</w:t>
      </w:r>
    </w:p>
    <w:p w14:paraId="44E5B4FC" w14:textId="77777777" w:rsidR="00806761" w:rsidRPr="00806761" w:rsidRDefault="00806761" w:rsidP="0022300A">
      <w:pPr>
        <w:pStyle w:val="Normlnweb"/>
        <w:spacing w:before="120" w:beforeAutospacing="0" w:after="0" w:afterAutospacing="0"/>
        <w:rPr>
          <w:color w:val="000000"/>
          <w:sz w:val="18"/>
          <w:szCs w:val="18"/>
        </w:rPr>
      </w:pPr>
      <w:r w:rsidRPr="00806761">
        <w:rPr>
          <w:color w:val="000000"/>
          <w:sz w:val="18"/>
          <w:szCs w:val="18"/>
        </w:rPr>
        <w:t>SO 101.1 Datové centrum DC1 – modul 1</w:t>
      </w:r>
    </w:p>
    <w:p w14:paraId="3B5D11B9" w14:textId="77777777" w:rsidR="00806761" w:rsidRPr="00806761" w:rsidRDefault="00806761" w:rsidP="0022300A">
      <w:pPr>
        <w:pStyle w:val="Normlnweb"/>
        <w:spacing w:before="120" w:beforeAutospacing="0" w:after="0" w:afterAutospacing="0"/>
        <w:rPr>
          <w:color w:val="000000"/>
          <w:sz w:val="18"/>
          <w:szCs w:val="18"/>
        </w:rPr>
      </w:pPr>
      <w:r w:rsidRPr="00806761">
        <w:rPr>
          <w:color w:val="000000"/>
          <w:sz w:val="18"/>
          <w:szCs w:val="18"/>
        </w:rPr>
        <w:t>PS 101.1.1 Výtah</w:t>
      </w:r>
    </w:p>
    <w:p w14:paraId="7C7DA871" w14:textId="77777777" w:rsidR="00806761" w:rsidRPr="00806761" w:rsidRDefault="00806761" w:rsidP="0022300A">
      <w:pPr>
        <w:pStyle w:val="Normlnweb"/>
        <w:spacing w:before="120" w:beforeAutospacing="0" w:after="0" w:afterAutospacing="0"/>
        <w:rPr>
          <w:color w:val="000000"/>
          <w:sz w:val="18"/>
          <w:szCs w:val="18"/>
        </w:rPr>
      </w:pPr>
      <w:r w:rsidRPr="00806761">
        <w:rPr>
          <w:color w:val="000000"/>
          <w:sz w:val="18"/>
          <w:szCs w:val="18"/>
        </w:rPr>
        <w:t>PS 101.1.2 Trafostanice pro modul 1 – technologické vybavení</w:t>
      </w:r>
    </w:p>
    <w:p w14:paraId="66B5F6AD" w14:textId="77777777" w:rsidR="00806761" w:rsidRPr="00806761" w:rsidRDefault="00806761" w:rsidP="0022300A">
      <w:pPr>
        <w:pStyle w:val="Normlnweb"/>
        <w:spacing w:before="120" w:beforeAutospacing="0" w:after="0" w:afterAutospacing="0"/>
        <w:rPr>
          <w:color w:val="000000"/>
          <w:sz w:val="18"/>
          <w:szCs w:val="18"/>
        </w:rPr>
      </w:pPr>
      <w:r w:rsidRPr="00806761">
        <w:rPr>
          <w:color w:val="000000"/>
          <w:sz w:val="18"/>
          <w:szCs w:val="18"/>
        </w:rPr>
        <w:t>SO 101.4 Datové centrum DC1 – komunikační modul 1</w:t>
      </w:r>
    </w:p>
    <w:p w14:paraId="6DC54055" w14:textId="77777777" w:rsidR="00806761" w:rsidRPr="00806761" w:rsidRDefault="00806761" w:rsidP="0022300A">
      <w:pPr>
        <w:pStyle w:val="Normlnweb"/>
        <w:spacing w:before="120" w:beforeAutospacing="0" w:after="0" w:afterAutospacing="0"/>
        <w:rPr>
          <w:color w:val="000000"/>
          <w:sz w:val="18"/>
          <w:szCs w:val="18"/>
        </w:rPr>
      </w:pPr>
      <w:r w:rsidRPr="00806761">
        <w:rPr>
          <w:color w:val="000000"/>
          <w:sz w:val="18"/>
          <w:szCs w:val="18"/>
        </w:rPr>
        <w:t>SO 101.5 Datové centrum DC1 – komunikační modul 2</w:t>
      </w:r>
    </w:p>
    <w:p w14:paraId="3DC2EDBB" w14:textId="77777777" w:rsidR="00806761" w:rsidRPr="00806761" w:rsidRDefault="00806761" w:rsidP="0022300A">
      <w:pPr>
        <w:pStyle w:val="Normlnweb"/>
        <w:spacing w:before="120" w:beforeAutospacing="0" w:after="0" w:afterAutospacing="0"/>
        <w:rPr>
          <w:color w:val="000000"/>
          <w:sz w:val="18"/>
          <w:szCs w:val="18"/>
        </w:rPr>
      </w:pPr>
      <w:r w:rsidRPr="00806761">
        <w:rPr>
          <w:color w:val="000000"/>
          <w:sz w:val="18"/>
          <w:szCs w:val="18"/>
        </w:rPr>
        <w:t>SO 103 Administrativní budova</w:t>
      </w:r>
    </w:p>
    <w:p w14:paraId="7A26EB6F" w14:textId="77777777" w:rsidR="00806761" w:rsidRPr="00806761" w:rsidRDefault="00806761" w:rsidP="0022300A">
      <w:pPr>
        <w:pStyle w:val="Normlnweb"/>
        <w:spacing w:before="120" w:beforeAutospacing="0" w:after="0" w:afterAutospacing="0"/>
        <w:rPr>
          <w:color w:val="000000"/>
          <w:sz w:val="18"/>
          <w:szCs w:val="18"/>
        </w:rPr>
      </w:pPr>
      <w:r w:rsidRPr="00806761">
        <w:rPr>
          <w:color w:val="000000"/>
          <w:sz w:val="18"/>
          <w:szCs w:val="18"/>
        </w:rPr>
        <w:t>PS 103.1 Výtah</w:t>
      </w:r>
    </w:p>
    <w:p w14:paraId="4222EC9F" w14:textId="2CE84052" w:rsidR="00806761" w:rsidRPr="00806761" w:rsidRDefault="00806761" w:rsidP="0022300A">
      <w:pPr>
        <w:pStyle w:val="Normlnweb"/>
        <w:spacing w:before="120" w:beforeAutospacing="0" w:after="0" w:afterAutospacing="0"/>
        <w:rPr>
          <w:color w:val="000000"/>
          <w:sz w:val="18"/>
          <w:szCs w:val="18"/>
        </w:rPr>
      </w:pPr>
      <w:r w:rsidRPr="00806761">
        <w:rPr>
          <w:color w:val="000000"/>
          <w:sz w:val="18"/>
          <w:szCs w:val="18"/>
        </w:rPr>
        <w:t xml:space="preserve">SO 104 Technologická </w:t>
      </w:r>
      <w:r w:rsidR="0022300A" w:rsidRPr="00806761">
        <w:rPr>
          <w:color w:val="000000"/>
          <w:sz w:val="18"/>
          <w:szCs w:val="18"/>
        </w:rPr>
        <w:t>budova – stávající</w:t>
      </w:r>
      <w:r w:rsidRPr="00806761">
        <w:rPr>
          <w:color w:val="000000"/>
          <w:sz w:val="18"/>
          <w:szCs w:val="18"/>
        </w:rPr>
        <w:t xml:space="preserve"> objekt</w:t>
      </w:r>
    </w:p>
    <w:p w14:paraId="50DC6DCC" w14:textId="77777777" w:rsidR="00806761" w:rsidRPr="00806761" w:rsidRDefault="00806761" w:rsidP="0022300A">
      <w:pPr>
        <w:pStyle w:val="Normlnweb"/>
        <w:spacing w:before="120" w:beforeAutospacing="0" w:after="0" w:afterAutospacing="0"/>
        <w:rPr>
          <w:color w:val="000000"/>
          <w:sz w:val="18"/>
          <w:szCs w:val="18"/>
        </w:rPr>
      </w:pPr>
      <w:r w:rsidRPr="00806761">
        <w:rPr>
          <w:color w:val="000000"/>
          <w:sz w:val="18"/>
          <w:szCs w:val="18"/>
        </w:rPr>
        <w:t>PS 104.1 Hlavní rozvodny VN</w:t>
      </w:r>
    </w:p>
    <w:p w14:paraId="336D0360" w14:textId="77777777" w:rsidR="00806761" w:rsidRPr="00806761" w:rsidRDefault="00806761" w:rsidP="0022300A">
      <w:pPr>
        <w:pStyle w:val="Normlnweb"/>
        <w:spacing w:before="120" w:beforeAutospacing="0" w:after="0" w:afterAutospacing="0"/>
        <w:rPr>
          <w:color w:val="000000"/>
          <w:sz w:val="18"/>
          <w:szCs w:val="18"/>
        </w:rPr>
      </w:pPr>
      <w:r w:rsidRPr="00806761">
        <w:rPr>
          <w:color w:val="000000"/>
          <w:sz w:val="18"/>
          <w:szCs w:val="18"/>
        </w:rPr>
        <w:t>SO 105 Sestava dieselagregátů</w:t>
      </w:r>
    </w:p>
    <w:p w14:paraId="782752A9" w14:textId="77777777" w:rsidR="00806761" w:rsidRPr="00806761" w:rsidRDefault="00806761" w:rsidP="0022300A">
      <w:pPr>
        <w:pStyle w:val="Normlnweb"/>
        <w:spacing w:before="120" w:beforeAutospacing="0" w:after="0" w:afterAutospacing="0"/>
        <w:rPr>
          <w:color w:val="000000"/>
          <w:sz w:val="18"/>
          <w:szCs w:val="18"/>
        </w:rPr>
      </w:pPr>
      <w:r w:rsidRPr="00806761">
        <w:rPr>
          <w:color w:val="000000"/>
          <w:sz w:val="18"/>
          <w:szCs w:val="18"/>
        </w:rPr>
        <w:t>PS 105 Záložní zdroje – dieselagregáty</w:t>
      </w:r>
    </w:p>
    <w:p w14:paraId="60E99FF8" w14:textId="77777777" w:rsidR="00806761" w:rsidRDefault="00806761" w:rsidP="0022300A">
      <w:pPr>
        <w:pStyle w:val="Normlnweb"/>
        <w:spacing w:before="120" w:beforeAutospacing="0" w:after="0" w:afterAutospacing="0"/>
        <w:rPr>
          <w:color w:val="000000"/>
          <w:sz w:val="18"/>
          <w:szCs w:val="18"/>
        </w:rPr>
      </w:pPr>
      <w:r w:rsidRPr="00806761">
        <w:rPr>
          <w:color w:val="000000"/>
          <w:sz w:val="18"/>
          <w:szCs w:val="18"/>
        </w:rPr>
        <w:t xml:space="preserve">SO 106 Palivové hospodářství </w:t>
      </w:r>
    </w:p>
    <w:p w14:paraId="1C6207B4" w14:textId="77777777" w:rsidR="00806761" w:rsidRDefault="00806761" w:rsidP="0022300A">
      <w:pPr>
        <w:pStyle w:val="Normlnweb"/>
        <w:spacing w:before="120" w:beforeAutospacing="0" w:after="0" w:afterAutospacing="0"/>
        <w:rPr>
          <w:color w:val="000000"/>
          <w:sz w:val="18"/>
          <w:szCs w:val="18"/>
        </w:rPr>
      </w:pPr>
      <w:r w:rsidRPr="00806761">
        <w:rPr>
          <w:color w:val="000000"/>
          <w:sz w:val="18"/>
          <w:szCs w:val="18"/>
        </w:rPr>
        <w:t>PS 106 Palivové hospodářství</w:t>
      </w:r>
    </w:p>
    <w:p w14:paraId="179B26F7" w14:textId="77CE523D" w:rsidR="00806761" w:rsidRPr="00806761" w:rsidRDefault="00806761" w:rsidP="0022300A">
      <w:pPr>
        <w:pStyle w:val="Normlnweb"/>
        <w:spacing w:before="120" w:beforeAutospacing="0" w:after="0" w:afterAutospacing="0"/>
        <w:rPr>
          <w:color w:val="000000"/>
          <w:sz w:val="18"/>
          <w:szCs w:val="18"/>
        </w:rPr>
      </w:pPr>
      <w:r w:rsidRPr="00806761">
        <w:rPr>
          <w:color w:val="000000"/>
          <w:sz w:val="18"/>
          <w:szCs w:val="18"/>
        </w:rPr>
        <w:t>SO 107 Oplocení</w:t>
      </w:r>
    </w:p>
    <w:p w14:paraId="36329817" w14:textId="77777777" w:rsidR="00806761" w:rsidRPr="00806761" w:rsidRDefault="00806761" w:rsidP="0022300A">
      <w:pPr>
        <w:pStyle w:val="Normlnweb"/>
        <w:spacing w:before="120" w:beforeAutospacing="0" w:after="0" w:afterAutospacing="0"/>
        <w:rPr>
          <w:color w:val="000000"/>
          <w:sz w:val="18"/>
          <w:szCs w:val="18"/>
        </w:rPr>
      </w:pPr>
      <w:r w:rsidRPr="00806761">
        <w:rPr>
          <w:color w:val="000000"/>
          <w:sz w:val="18"/>
          <w:szCs w:val="18"/>
        </w:rPr>
        <w:t>SO 200 Objekty pozemních komunikací</w:t>
      </w:r>
    </w:p>
    <w:p w14:paraId="4E017356" w14:textId="77777777" w:rsidR="00806761" w:rsidRPr="00806761" w:rsidRDefault="00806761" w:rsidP="0022300A">
      <w:pPr>
        <w:pStyle w:val="Normlnweb"/>
        <w:spacing w:before="120" w:beforeAutospacing="0" w:after="0" w:afterAutospacing="0"/>
        <w:rPr>
          <w:color w:val="000000"/>
          <w:sz w:val="18"/>
          <w:szCs w:val="18"/>
        </w:rPr>
      </w:pPr>
      <w:r w:rsidRPr="00806761">
        <w:rPr>
          <w:color w:val="000000"/>
          <w:sz w:val="18"/>
          <w:szCs w:val="18"/>
        </w:rPr>
        <w:t>SO 201 Komunikace a zpevněné plochy</w:t>
      </w:r>
    </w:p>
    <w:p w14:paraId="09C518CB" w14:textId="77777777" w:rsidR="00806761" w:rsidRDefault="00806761" w:rsidP="0022300A">
      <w:pPr>
        <w:pStyle w:val="Normlnweb"/>
        <w:spacing w:before="120" w:beforeAutospacing="0" w:after="0" w:afterAutospacing="0"/>
        <w:rPr>
          <w:color w:val="000000"/>
          <w:sz w:val="18"/>
          <w:szCs w:val="18"/>
        </w:rPr>
      </w:pPr>
      <w:r w:rsidRPr="00806761">
        <w:rPr>
          <w:color w:val="000000"/>
          <w:sz w:val="18"/>
          <w:szCs w:val="18"/>
        </w:rPr>
        <w:t>SO 300 Zdravotně technické objekty</w:t>
      </w:r>
    </w:p>
    <w:p w14:paraId="28B280F0" w14:textId="6954D2E0" w:rsidR="00806761" w:rsidRPr="00806761" w:rsidRDefault="00806761" w:rsidP="0022300A">
      <w:pPr>
        <w:pStyle w:val="Normlnweb"/>
        <w:spacing w:before="120" w:beforeAutospacing="0" w:after="0" w:afterAutospacing="0"/>
        <w:rPr>
          <w:color w:val="000000"/>
          <w:sz w:val="18"/>
          <w:szCs w:val="18"/>
        </w:rPr>
      </w:pPr>
      <w:r w:rsidRPr="00806761">
        <w:rPr>
          <w:color w:val="000000"/>
          <w:sz w:val="18"/>
          <w:szCs w:val="18"/>
        </w:rPr>
        <w:t>SO 301 Přípojka vody (stávající)</w:t>
      </w:r>
    </w:p>
    <w:p w14:paraId="1BF3417F" w14:textId="77777777" w:rsidR="00806761" w:rsidRPr="00806761" w:rsidRDefault="00806761" w:rsidP="0022300A">
      <w:pPr>
        <w:pStyle w:val="Normlnweb"/>
        <w:spacing w:before="120" w:beforeAutospacing="0" w:after="0" w:afterAutospacing="0"/>
        <w:rPr>
          <w:color w:val="000000"/>
          <w:sz w:val="18"/>
          <w:szCs w:val="18"/>
        </w:rPr>
      </w:pPr>
      <w:r w:rsidRPr="00806761">
        <w:rPr>
          <w:color w:val="000000"/>
          <w:sz w:val="18"/>
          <w:szCs w:val="18"/>
        </w:rPr>
        <w:t>SO 305 Areálová kanalizace dešťová</w:t>
      </w:r>
    </w:p>
    <w:p w14:paraId="1B30AC27" w14:textId="77777777" w:rsidR="00806761" w:rsidRDefault="00806761" w:rsidP="0022300A">
      <w:pPr>
        <w:pStyle w:val="Normlnweb"/>
        <w:spacing w:before="120" w:beforeAutospacing="0" w:after="0" w:afterAutospacing="0"/>
        <w:rPr>
          <w:color w:val="000000"/>
          <w:sz w:val="18"/>
          <w:szCs w:val="18"/>
        </w:rPr>
      </w:pPr>
      <w:r w:rsidRPr="00806761">
        <w:rPr>
          <w:color w:val="000000"/>
          <w:sz w:val="18"/>
          <w:szCs w:val="18"/>
        </w:rPr>
        <w:t xml:space="preserve">SO 400 Elektro a sdělovací objekty </w:t>
      </w:r>
    </w:p>
    <w:p w14:paraId="2A1288DD" w14:textId="77777777" w:rsidR="00806761" w:rsidRPr="00806761" w:rsidRDefault="00806761" w:rsidP="0022300A">
      <w:pPr>
        <w:pStyle w:val="Normlnweb"/>
        <w:spacing w:before="120" w:beforeAutospacing="0" w:after="0" w:afterAutospacing="0"/>
        <w:rPr>
          <w:color w:val="000000"/>
          <w:sz w:val="18"/>
          <w:szCs w:val="18"/>
        </w:rPr>
      </w:pPr>
      <w:r w:rsidRPr="00806761">
        <w:rPr>
          <w:color w:val="000000"/>
          <w:sz w:val="18"/>
          <w:szCs w:val="18"/>
        </w:rPr>
        <w:t>SO 402 Areálové rozvody VN</w:t>
      </w:r>
    </w:p>
    <w:p w14:paraId="241944C7" w14:textId="77777777" w:rsidR="00806761" w:rsidRPr="00806761" w:rsidRDefault="00806761" w:rsidP="0022300A">
      <w:pPr>
        <w:pStyle w:val="Normlnweb"/>
        <w:spacing w:before="120" w:beforeAutospacing="0" w:after="0" w:afterAutospacing="0"/>
        <w:rPr>
          <w:color w:val="000000"/>
          <w:sz w:val="18"/>
          <w:szCs w:val="18"/>
        </w:rPr>
      </w:pPr>
      <w:r w:rsidRPr="00806761">
        <w:rPr>
          <w:color w:val="000000"/>
          <w:sz w:val="18"/>
          <w:szCs w:val="18"/>
        </w:rPr>
        <w:t>SO 402.1 Areálové rozvody VN pro modul 1</w:t>
      </w:r>
    </w:p>
    <w:p w14:paraId="78704C7F" w14:textId="77777777" w:rsidR="00806761" w:rsidRPr="00806761" w:rsidRDefault="00806761" w:rsidP="0022300A">
      <w:pPr>
        <w:pStyle w:val="Normlnweb"/>
        <w:spacing w:before="120" w:beforeAutospacing="0" w:after="0" w:afterAutospacing="0"/>
        <w:rPr>
          <w:color w:val="000000"/>
          <w:sz w:val="18"/>
          <w:szCs w:val="18"/>
        </w:rPr>
      </w:pPr>
      <w:r w:rsidRPr="00806761">
        <w:rPr>
          <w:color w:val="000000"/>
          <w:sz w:val="18"/>
          <w:szCs w:val="18"/>
        </w:rPr>
        <w:t>SO 402.2 Areálové rozvody VN pro modul 2</w:t>
      </w:r>
    </w:p>
    <w:p w14:paraId="0733ABE9" w14:textId="77777777" w:rsidR="00806761" w:rsidRPr="00806761" w:rsidRDefault="00806761" w:rsidP="0022300A">
      <w:pPr>
        <w:pStyle w:val="Normlnweb"/>
        <w:spacing w:before="120" w:beforeAutospacing="0" w:after="0" w:afterAutospacing="0"/>
        <w:rPr>
          <w:color w:val="000000"/>
          <w:sz w:val="18"/>
          <w:szCs w:val="18"/>
        </w:rPr>
      </w:pPr>
      <w:r w:rsidRPr="00806761">
        <w:rPr>
          <w:color w:val="000000"/>
          <w:sz w:val="18"/>
          <w:szCs w:val="18"/>
        </w:rPr>
        <w:t>SO 402.3 Areálové rozvody VN pro modul 3</w:t>
      </w:r>
    </w:p>
    <w:p w14:paraId="4E60BE61" w14:textId="11B7B527" w:rsidR="00806761" w:rsidRDefault="00806761" w:rsidP="0022300A">
      <w:pPr>
        <w:pStyle w:val="Normlnweb"/>
        <w:spacing w:before="120" w:beforeAutospacing="0" w:after="0" w:afterAutospacing="0"/>
        <w:rPr>
          <w:color w:val="000000"/>
          <w:sz w:val="18"/>
          <w:szCs w:val="18"/>
        </w:rPr>
      </w:pPr>
      <w:r w:rsidRPr="00806761">
        <w:rPr>
          <w:color w:val="000000"/>
          <w:sz w:val="18"/>
          <w:szCs w:val="18"/>
        </w:rPr>
        <w:t>SO 402.4 Areálové rozvody VN pro modul 4</w:t>
      </w:r>
    </w:p>
    <w:p w14:paraId="47211548" w14:textId="77777777" w:rsidR="00C8473A" w:rsidRPr="00C8473A" w:rsidRDefault="00C8473A" w:rsidP="0022300A">
      <w:pPr>
        <w:pStyle w:val="Normlnweb"/>
        <w:spacing w:before="120" w:beforeAutospacing="0" w:after="0" w:afterAutospacing="0"/>
        <w:rPr>
          <w:color w:val="000000"/>
          <w:sz w:val="18"/>
          <w:szCs w:val="18"/>
        </w:rPr>
      </w:pPr>
    </w:p>
    <w:p w14:paraId="5681F38E" w14:textId="321700EA" w:rsidR="00C8473A" w:rsidRDefault="00806761" w:rsidP="0022300A">
      <w:pPr>
        <w:pStyle w:val="Normlnweb"/>
        <w:spacing w:before="120" w:beforeAutospacing="0" w:after="0" w:afterAutospacing="0"/>
        <w:rPr>
          <w:sz w:val="18"/>
          <w:szCs w:val="18"/>
        </w:rPr>
      </w:pPr>
      <w:r w:rsidRPr="00806761">
        <w:rPr>
          <w:b/>
          <w:bCs/>
          <w:sz w:val="18"/>
          <w:szCs w:val="18"/>
        </w:rPr>
        <w:t>2.etapa</w:t>
      </w:r>
      <w:r w:rsidRPr="00806761">
        <w:rPr>
          <w:sz w:val="18"/>
          <w:szCs w:val="18"/>
        </w:rPr>
        <w:t xml:space="preserve"> </w:t>
      </w:r>
    </w:p>
    <w:p w14:paraId="4521F5A3" w14:textId="2E49C6AB" w:rsidR="00806761" w:rsidRDefault="00806761" w:rsidP="0022300A">
      <w:pPr>
        <w:pStyle w:val="Normlnweb"/>
        <w:spacing w:before="120" w:beforeAutospacing="0" w:after="0" w:afterAutospacing="0"/>
        <w:rPr>
          <w:color w:val="000000"/>
          <w:sz w:val="18"/>
          <w:szCs w:val="18"/>
        </w:rPr>
      </w:pPr>
      <w:r w:rsidRPr="00806761">
        <w:rPr>
          <w:color w:val="000000"/>
          <w:sz w:val="18"/>
          <w:szCs w:val="18"/>
        </w:rPr>
        <w:lastRenderedPageBreak/>
        <w:t>SO 101.2 Datové centrum DC1 – modul 2</w:t>
      </w:r>
      <w:r w:rsidR="00C8473A">
        <w:rPr>
          <w:color w:val="000000"/>
          <w:sz w:val="18"/>
          <w:szCs w:val="18"/>
        </w:rPr>
        <w:t xml:space="preserve"> – non IT technologie</w:t>
      </w:r>
    </w:p>
    <w:p w14:paraId="2B96978E" w14:textId="42D939AB" w:rsidR="00806761" w:rsidRPr="00806761" w:rsidRDefault="00806761" w:rsidP="0022300A">
      <w:pPr>
        <w:pStyle w:val="Normlnweb"/>
        <w:spacing w:before="120" w:beforeAutospacing="0" w:after="0" w:afterAutospacing="0"/>
        <w:rPr>
          <w:color w:val="000000"/>
          <w:sz w:val="18"/>
          <w:szCs w:val="18"/>
        </w:rPr>
      </w:pPr>
      <w:r w:rsidRPr="00806761">
        <w:rPr>
          <w:color w:val="000000"/>
          <w:sz w:val="18"/>
          <w:szCs w:val="18"/>
        </w:rPr>
        <w:t>PS 101.2.1 Výtah</w:t>
      </w:r>
    </w:p>
    <w:p w14:paraId="4B40DAA2" w14:textId="77777777" w:rsidR="00806761" w:rsidRDefault="00806761" w:rsidP="0022300A">
      <w:pPr>
        <w:pStyle w:val="Normlnweb"/>
        <w:spacing w:before="120" w:beforeAutospacing="0" w:after="0" w:afterAutospacing="0"/>
        <w:rPr>
          <w:color w:val="000000"/>
          <w:sz w:val="18"/>
          <w:szCs w:val="18"/>
        </w:rPr>
      </w:pPr>
      <w:r w:rsidRPr="00806761">
        <w:rPr>
          <w:color w:val="000000"/>
          <w:sz w:val="18"/>
          <w:szCs w:val="18"/>
        </w:rPr>
        <w:t>PS 101.2.2 Trafostanice pro modul 2 – technologické vybavení</w:t>
      </w:r>
    </w:p>
    <w:p w14:paraId="4A0BFC58" w14:textId="77777777" w:rsidR="00806761" w:rsidRPr="00806761" w:rsidRDefault="00806761" w:rsidP="0022300A">
      <w:pPr>
        <w:pStyle w:val="Normlnweb"/>
        <w:spacing w:before="120" w:beforeAutospacing="0" w:after="0" w:afterAutospacing="0"/>
        <w:rPr>
          <w:color w:val="000000"/>
          <w:sz w:val="18"/>
          <w:szCs w:val="18"/>
        </w:rPr>
      </w:pPr>
    </w:p>
    <w:p w14:paraId="2D43CCA5" w14:textId="77777777" w:rsidR="00C8473A" w:rsidRDefault="00806761" w:rsidP="0022300A">
      <w:pPr>
        <w:pStyle w:val="Normlnweb"/>
        <w:spacing w:before="120" w:beforeAutospacing="0" w:after="0" w:afterAutospacing="0"/>
        <w:rPr>
          <w:sz w:val="18"/>
          <w:szCs w:val="18"/>
        </w:rPr>
      </w:pPr>
      <w:r w:rsidRPr="00806761">
        <w:rPr>
          <w:b/>
          <w:bCs/>
          <w:sz w:val="18"/>
          <w:szCs w:val="18"/>
        </w:rPr>
        <w:t>3.etapa</w:t>
      </w:r>
      <w:r w:rsidRPr="00806761">
        <w:rPr>
          <w:sz w:val="18"/>
          <w:szCs w:val="18"/>
        </w:rPr>
        <w:t xml:space="preserve"> </w:t>
      </w:r>
    </w:p>
    <w:p w14:paraId="5B1B5BCF" w14:textId="5783ADBA" w:rsidR="00C8473A" w:rsidRDefault="00806761" w:rsidP="0022300A">
      <w:pPr>
        <w:pStyle w:val="Normlnweb"/>
        <w:spacing w:before="120" w:beforeAutospacing="0" w:after="0" w:afterAutospacing="0"/>
        <w:rPr>
          <w:color w:val="000000"/>
          <w:sz w:val="18"/>
          <w:szCs w:val="18"/>
        </w:rPr>
      </w:pPr>
      <w:r w:rsidRPr="00806761">
        <w:rPr>
          <w:color w:val="000000"/>
          <w:sz w:val="18"/>
          <w:szCs w:val="18"/>
        </w:rPr>
        <w:t xml:space="preserve">SO 101.3 Datové centrum DC1 – modul 3 </w:t>
      </w:r>
      <w:r w:rsidR="00C8473A">
        <w:rPr>
          <w:color w:val="000000"/>
          <w:sz w:val="18"/>
          <w:szCs w:val="18"/>
        </w:rPr>
        <w:t>- non IT technologie</w:t>
      </w:r>
    </w:p>
    <w:p w14:paraId="68D06544" w14:textId="57971C09" w:rsidR="00806761" w:rsidRPr="00806761" w:rsidRDefault="00806761" w:rsidP="0022300A">
      <w:pPr>
        <w:pStyle w:val="Normlnweb"/>
        <w:spacing w:before="120" w:beforeAutospacing="0" w:after="0" w:afterAutospacing="0"/>
        <w:rPr>
          <w:color w:val="000000"/>
          <w:sz w:val="18"/>
          <w:szCs w:val="18"/>
        </w:rPr>
      </w:pPr>
      <w:r w:rsidRPr="00806761">
        <w:rPr>
          <w:color w:val="000000"/>
          <w:sz w:val="18"/>
          <w:szCs w:val="18"/>
        </w:rPr>
        <w:t>PS 101.3.1 Výtah</w:t>
      </w:r>
    </w:p>
    <w:p w14:paraId="1DC9C3A3" w14:textId="77777777" w:rsidR="00806761" w:rsidRPr="00806761" w:rsidRDefault="00806761" w:rsidP="0022300A">
      <w:pPr>
        <w:pStyle w:val="Normlnweb"/>
        <w:spacing w:before="120" w:beforeAutospacing="0" w:after="0" w:afterAutospacing="0"/>
        <w:rPr>
          <w:color w:val="000000"/>
          <w:sz w:val="18"/>
          <w:szCs w:val="18"/>
        </w:rPr>
      </w:pPr>
      <w:r w:rsidRPr="00806761">
        <w:rPr>
          <w:color w:val="000000"/>
          <w:sz w:val="18"/>
          <w:szCs w:val="18"/>
        </w:rPr>
        <w:t>PS 101.3.2 Trafostanice pro modul 3 – technologické vybavení</w:t>
      </w:r>
    </w:p>
    <w:p w14:paraId="5A5B65C8" w14:textId="77777777" w:rsidR="00806761" w:rsidRPr="00806761" w:rsidRDefault="00806761" w:rsidP="0022300A">
      <w:pPr>
        <w:pStyle w:val="Prosttext"/>
        <w:spacing w:before="120"/>
        <w:rPr>
          <w:rFonts w:ascii="Times New Roman" w:hAnsi="Times New Roman" w:cs="Times New Roman"/>
          <w:sz w:val="18"/>
          <w:szCs w:val="18"/>
        </w:rPr>
      </w:pPr>
    </w:p>
    <w:p w14:paraId="02F15CEA" w14:textId="77777777" w:rsidR="00C8473A" w:rsidRPr="00C8473A" w:rsidRDefault="00806761" w:rsidP="0022300A">
      <w:pPr>
        <w:pStyle w:val="Normlnweb"/>
        <w:spacing w:before="120" w:beforeAutospacing="0" w:after="0" w:afterAutospacing="0"/>
        <w:rPr>
          <w:b/>
          <w:bCs/>
          <w:sz w:val="18"/>
          <w:szCs w:val="18"/>
        </w:rPr>
      </w:pPr>
      <w:r w:rsidRPr="00C8473A">
        <w:rPr>
          <w:b/>
          <w:bCs/>
          <w:sz w:val="18"/>
          <w:szCs w:val="18"/>
        </w:rPr>
        <w:t xml:space="preserve">4.etapa </w:t>
      </w:r>
    </w:p>
    <w:p w14:paraId="0AB2F887" w14:textId="5A970083" w:rsidR="00806761" w:rsidRDefault="00806761" w:rsidP="0022300A">
      <w:pPr>
        <w:pStyle w:val="Normlnweb"/>
        <w:spacing w:before="120" w:beforeAutospacing="0" w:after="0" w:afterAutospacing="0"/>
        <w:rPr>
          <w:color w:val="000000"/>
          <w:sz w:val="18"/>
          <w:szCs w:val="18"/>
        </w:rPr>
      </w:pPr>
      <w:r w:rsidRPr="00806761">
        <w:rPr>
          <w:color w:val="000000"/>
          <w:sz w:val="18"/>
          <w:szCs w:val="18"/>
        </w:rPr>
        <w:t>SO 102 Datové centrum DC2 – modul 4</w:t>
      </w:r>
      <w:r w:rsidR="00C8473A">
        <w:rPr>
          <w:color w:val="000000"/>
          <w:sz w:val="18"/>
          <w:szCs w:val="18"/>
        </w:rPr>
        <w:t xml:space="preserve"> – stavební část + non IT technologie</w:t>
      </w:r>
    </w:p>
    <w:p w14:paraId="4A5DD421" w14:textId="00747CE5" w:rsidR="00806761" w:rsidRPr="001E4781" w:rsidRDefault="00806761" w:rsidP="0022300A">
      <w:pPr>
        <w:pStyle w:val="Normlnweb"/>
        <w:spacing w:before="120" w:beforeAutospacing="0" w:after="0" w:afterAutospacing="0"/>
        <w:rPr>
          <w:color w:val="000000"/>
          <w:sz w:val="18"/>
          <w:szCs w:val="18"/>
        </w:rPr>
      </w:pPr>
      <w:r w:rsidRPr="00806761">
        <w:rPr>
          <w:color w:val="000000"/>
          <w:sz w:val="18"/>
          <w:szCs w:val="18"/>
        </w:rPr>
        <w:t>PS 102.1 Zvedací plošiny</w:t>
      </w:r>
    </w:p>
    <w:p w14:paraId="1295D533" w14:textId="77777777" w:rsidR="00806761" w:rsidRDefault="00806761" w:rsidP="0022300A">
      <w:pPr>
        <w:spacing w:before="120"/>
        <w:jc w:val="both"/>
        <w:rPr>
          <w:sz w:val="18"/>
          <w:szCs w:val="18"/>
        </w:rPr>
      </w:pPr>
    </w:p>
    <w:p w14:paraId="64EFC402" w14:textId="20CDCF49" w:rsidR="007B67BA" w:rsidRPr="00B40C2A" w:rsidRDefault="003E65B4" w:rsidP="0022300A">
      <w:pPr>
        <w:spacing w:before="120"/>
        <w:jc w:val="both"/>
        <w:rPr>
          <w:b/>
          <w:bCs/>
          <w:sz w:val="18"/>
          <w:szCs w:val="18"/>
        </w:rPr>
      </w:pPr>
      <w:r w:rsidRPr="00B40C2A">
        <w:rPr>
          <w:b/>
          <w:bCs/>
          <w:sz w:val="18"/>
          <w:szCs w:val="18"/>
        </w:rPr>
        <w:t xml:space="preserve">Předpokládaný </w:t>
      </w:r>
      <w:r w:rsidR="007B67BA" w:rsidRPr="00B40C2A">
        <w:rPr>
          <w:b/>
          <w:bCs/>
          <w:sz w:val="18"/>
          <w:szCs w:val="18"/>
        </w:rPr>
        <w:t>harmonogram prací pro provedení Stavby</w:t>
      </w:r>
      <w:r w:rsidR="00377F48" w:rsidRPr="00B40C2A">
        <w:rPr>
          <w:b/>
          <w:bCs/>
          <w:sz w:val="18"/>
          <w:szCs w:val="18"/>
        </w:rPr>
        <w:t>:</w:t>
      </w:r>
    </w:p>
    <w:p w14:paraId="033544AD" w14:textId="1EBB7F51" w:rsidR="00377F48" w:rsidRPr="00B40C2A" w:rsidRDefault="00C8473A" w:rsidP="0022300A">
      <w:pPr>
        <w:spacing w:before="120"/>
        <w:jc w:val="both"/>
        <w:rPr>
          <w:b/>
          <w:bCs/>
          <w:sz w:val="18"/>
          <w:szCs w:val="18"/>
        </w:rPr>
      </w:pPr>
      <w:r w:rsidRPr="00B40C2A">
        <w:rPr>
          <w:b/>
          <w:bCs/>
          <w:sz w:val="18"/>
          <w:szCs w:val="18"/>
        </w:rPr>
        <w:t>1.etapa – 03/2025 – 12/</w:t>
      </w:r>
      <w:r w:rsidR="0022300A" w:rsidRPr="00B40C2A">
        <w:rPr>
          <w:b/>
          <w:bCs/>
          <w:sz w:val="18"/>
          <w:szCs w:val="18"/>
        </w:rPr>
        <w:t>2026 (</w:t>
      </w:r>
      <w:r w:rsidR="001E4781" w:rsidRPr="00B40C2A">
        <w:rPr>
          <w:b/>
          <w:bCs/>
          <w:sz w:val="18"/>
          <w:szCs w:val="18"/>
        </w:rPr>
        <w:t>plánované termíny mohou být změněny v případě prodlev v povolovacím řízení)</w:t>
      </w:r>
    </w:p>
    <w:p w14:paraId="0B52E1DA" w14:textId="5F1AAB79" w:rsidR="00377F48" w:rsidRPr="00B40C2A" w:rsidRDefault="00C8473A" w:rsidP="0022300A">
      <w:pPr>
        <w:spacing w:before="120"/>
        <w:jc w:val="both"/>
        <w:rPr>
          <w:b/>
          <w:bCs/>
          <w:sz w:val="18"/>
          <w:szCs w:val="18"/>
        </w:rPr>
      </w:pPr>
      <w:r w:rsidRPr="00B40C2A">
        <w:rPr>
          <w:b/>
          <w:bCs/>
          <w:sz w:val="18"/>
          <w:szCs w:val="18"/>
        </w:rPr>
        <w:t>2.etapa - 2027</w:t>
      </w:r>
    </w:p>
    <w:p w14:paraId="13D326DE" w14:textId="166C2FD7" w:rsidR="00C8473A" w:rsidRPr="00B40C2A" w:rsidRDefault="00C8473A" w:rsidP="0022300A">
      <w:pPr>
        <w:spacing w:before="120"/>
        <w:jc w:val="both"/>
        <w:rPr>
          <w:b/>
          <w:bCs/>
          <w:sz w:val="18"/>
          <w:szCs w:val="18"/>
        </w:rPr>
      </w:pPr>
      <w:r w:rsidRPr="00B40C2A">
        <w:rPr>
          <w:b/>
          <w:bCs/>
          <w:sz w:val="18"/>
          <w:szCs w:val="18"/>
        </w:rPr>
        <w:t>3.etapa – 2028</w:t>
      </w:r>
    </w:p>
    <w:p w14:paraId="181C7E97" w14:textId="62AB844A" w:rsidR="00C8473A" w:rsidRPr="00B40C2A" w:rsidRDefault="00C8473A" w:rsidP="0022300A">
      <w:pPr>
        <w:spacing w:before="120"/>
        <w:jc w:val="both"/>
        <w:rPr>
          <w:b/>
          <w:bCs/>
          <w:sz w:val="18"/>
          <w:szCs w:val="18"/>
        </w:rPr>
      </w:pPr>
      <w:r w:rsidRPr="00B40C2A">
        <w:rPr>
          <w:b/>
          <w:bCs/>
          <w:sz w:val="18"/>
          <w:szCs w:val="18"/>
        </w:rPr>
        <w:t>4.etapa – 2030</w:t>
      </w:r>
    </w:p>
    <w:p w14:paraId="0477A82C" w14:textId="007D3A54" w:rsidR="00377F48" w:rsidRPr="001E4781" w:rsidRDefault="009870AA" w:rsidP="0022300A">
      <w:pPr>
        <w:spacing w:before="120"/>
        <w:jc w:val="both"/>
        <w:rPr>
          <w:sz w:val="18"/>
          <w:szCs w:val="18"/>
        </w:rPr>
      </w:pPr>
      <w:r w:rsidRPr="001E4781">
        <w:rPr>
          <w:sz w:val="18"/>
          <w:szCs w:val="18"/>
        </w:rPr>
        <w:t xml:space="preserve">Detailní informace o předpokládaném harmonogramu projektu budou předmětem Zadávacích podmínek 2.kola RFP. </w:t>
      </w:r>
    </w:p>
    <w:p w14:paraId="027B275B" w14:textId="77777777" w:rsidR="007B67BA" w:rsidRPr="00620208" w:rsidRDefault="007B67BA" w:rsidP="00620208"/>
    <w:p w14:paraId="5FDEC5FC" w14:textId="77777777" w:rsidR="001B27DD" w:rsidRPr="00856FA6" w:rsidRDefault="001B27DD" w:rsidP="00856FA6">
      <w:pPr>
        <w:spacing w:after="160"/>
        <w:rPr>
          <w:rFonts w:ascii="Arial" w:hAnsi="Arial" w:cs="Arial"/>
        </w:rPr>
      </w:pPr>
    </w:p>
    <w:p w14:paraId="3FB8A2ED" w14:textId="34FD0066" w:rsidR="00856FA6" w:rsidRPr="00856FA6" w:rsidRDefault="00856FA6" w:rsidP="00C4575C">
      <w:pPr>
        <w:pStyle w:val="Nadpis1"/>
      </w:pPr>
      <w:bookmarkStart w:id="97" w:name="_Toc173316323"/>
      <w:bookmarkEnd w:id="95"/>
      <w:r w:rsidRPr="00856FA6">
        <w:t xml:space="preserve">Obsah </w:t>
      </w:r>
      <w:r w:rsidR="00346928">
        <w:t>kvalifikační dokumentace</w:t>
      </w:r>
      <w:bookmarkEnd w:id="97"/>
    </w:p>
    <w:p w14:paraId="2F1374D5" w14:textId="77777777" w:rsidR="00E8416E" w:rsidRPr="00E8416E" w:rsidRDefault="00E8416E" w:rsidP="00FF6BA6">
      <w:pPr>
        <w:pStyle w:val="Odstavecseseznamem"/>
        <w:widowControl w:val="0"/>
        <w:numPr>
          <w:ilvl w:val="0"/>
          <w:numId w:val="8"/>
        </w:numPr>
        <w:spacing w:before="240" w:after="60"/>
        <w:contextualSpacing w:val="0"/>
        <w:jc w:val="both"/>
        <w:outlineLvl w:val="1"/>
        <w:rPr>
          <w:rFonts w:eastAsiaTheme="majorEastAsia" w:cstheme="majorBidi"/>
          <w:b/>
          <w:bCs/>
          <w:vanish/>
          <w:color w:val="F99D1C" w:themeColor="text2"/>
          <w:sz w:val="26"/>
          <w:szCs w:val="26"/>
        </w:rPr>
      </w:pPr>
      <w:bookmarkStart w:id="98" w:name="_Toc138072988"/>
      <w:bookmarkStart w:id="99" w:name="_Toc139369042"/>
      <w:bookmarkStart w:id="100" w:name="_Toc173243407"/>
      <w:bookmarkStart w:id="101" w:name="_Toc173316324"/>
      <w:bookmarkStart w:id="102" w:name="_Toc1743618"/>
      <w:bookmarkEnd w:id="98"/>
      <w:bookmarkEnd w:id="99"/>
      <w:bookmarkEnd w:id="100"/>
      <w:bookmarkEnd w:id="101"/>
    </w:p>
    <w:p w14:paraId="7B3980C7" w14:textId="77777777" w:rsidR="00E8416E" w:rsidRPr="00E8416E" w:rsidRDefault="00E8416E" w:rsidP="00FF6BA6">
      <w:pPr>
        <w:pStyle w:val="Odstavecseseznamem"/>
        <w:widowControl w:val="0"/>
        <w:numPr>
          <w:ilvl w:val="0"/>
          <w:numId w:val="8"/>
        </w:numPr>
        <w:spacing w:before="240" w:after="60"/>
        <w:contextualSpacing w:val="0"/>
        <w:jc w:val="both"/>
        <w:outlineLvl w:val="1"/>
        <w:rPr>
          <w:rFonts w:eastAsiaTheme="majorEastAsia" w:cstheme="majorBidi"/>
          <w:b/>
          <w:bCs/>
          <w:vanish/>
          <w:color w:val="F99D1C" w:themeColor="text2"/>
          <w:sz w:val="26"/>
          <w:szCs w:val="26"/>
        </w:rPr>
      </w:pPr>
      <w:bookmarkStart w:id="103" w:name="_Toc138072989"/>
      <w:bookmarkStart w:id="104" w:name="_Toc139369043"/>
      <w:bookmarkStart w:id="105" w:name="_Toc173243408"/>
      <w:bookmarkStart w:id="106" w:name="_Toc173316325"/>
      <w:bookmarkEnd w:id="103"/>
      <w:bookmarkEnd w:id="104"/>
      <w:bookmarkEnd w:id="105"/>
      <w:bookmarkEnd w:id="106"/>
    </w:p>
    <w:p w14:paraId="04CB0E91" w14:textId="77777777" w:rsidR="00E8416E" w:rsidRPr="00E8416E" w:rsidRDefault="00E8416E" w:rsidP="00FF6BA6">
      <w:pPr>
        <w:pStyle w:val="Odstavecseseznamem"/>
        <w:widowControl w:val="0"/>
        <w:numPr>
          <w:ilvl w:val="0"/>
          <w:numId w:val="8"/>
        </w:numPr>
        <w:spacing w:before="240" w:after="60"/>
        <w:contextualSpacing w:val="0"/>
        <w:jc w:val="both"/>
        <w:outlineLvl w:val="1"/>
        <w:rPr>
          <w:rFonts w:eastAsiaTheme="majorEastAsia" w:cstheme="majorBidi"/>
          <w:b/>
          <w:bCs/>
          <w:vanish/>
          <w:color w:val="F99D1C" w:themeColor="text2"/>
          <w:sz w:val="26"/>
          <w:szCs w:val="26"/>
        </w:rPr>
      </w:pPr>
      <w:bookmarkStart w:id="107" w:name="_Toc138072990"/>
      <w:bookmarkStart w:id="108" w:name="_Toc139369044"/>
      <w:bookmarkStart w:id="109" w:name="_Toc173243409"/>
      <w:bookmarkStart w:id="110" w:name="_Toc173316326"/>
      <w:bookmarkEnd w:id="107"/>
      <w:bookmarkEnd w:id="108"/>
      <w:bookmarkEnd w:id="109"/>
      <w:bookmarkEnd w:id="110"/>
    </w:p>
    <w:p w14:paraId="2B85A032" w14:textId="680E39C4" w:rsidR="00375AD1" w:rsidRPr="00797AA9" w:rsidRDefault="00375AD1" w:rsidP="001B6E30">
      <w:pPr>
        <w:pStyle w:val="Nadpis2"/>
      </w:pPr>
      <w:bookmarkStart w:id="111" w:name="_Toc173316327"/>
      <w:r w:rsidRPr="00797AA9">
        <w:t>Informace o společnosti</w:t>
      </w:r>
      <w:bookmarkEnd w:id="102"/>
      <w:bookmarkEnd w:id="111"/>
    </w:p>
    <w:p w14:paraId="405F6C3D" w14:textId="0B45CE5D" w:rsidR="00375AD1" w:rsidRPr="00797AA9" w:rsidRDefault="00FC2683" w:rsidP="00375AD1">
      <w:pPr>
        <w:rPr>
          <w:sz w:val="18"/>
          <w:szCs w:val="22"/>
        </w:rPr>
      </w:pPr>
      <w:r>
        <w:rPr>
          <w:sz w:val="18"/>
          <w:szCs w:val="22"/>
        </w:rPr>
        <w:t>K</w:t>
      </w:r>
      <w:r w:rsidR="00932EE7">
        <w:rPr>
          <w:sz w:val="18"/>
          <w:szCs w:val="22"/>
        </w:rPr>
        <w:t>onsorcia uvádí informace za každého člena samostatně</w:t>
      </w:r>
      <w:r>
        <w:rPr>
          <w:sz w:val="18"/>
          <w:szCs w:val="22"/>
        </w:rPr>
        <w:t>. K</w:t>
      </w:r>
      <w:r w:rsidR="00932EE7">
        <w:rPr>
          <w:sz w:val="18"/>
          <w:szCs w:val="22"/>
        </w:rPr>
        <w:t>ontaktní osoba zastupuje celé konsorcium.</w:t>
      </w:r>
    </w:p>
    <w:p w14:paraId="27C84457" w14:textId="77777777" w:rsidR="00375AD1" w:rsidRPr="00797AA9" w:rsidRDefault="00375AD1" w:rsidP="00FF6BA6">
      <w:pPr>
        <w:pStyle w:val="Nadpis3"/>
        <w:keepLines w:val="0"/>
        <w:numPr>
          <w:ilvl w:val="2"/>
          <w:numId w:val="8"/>
        </w:numPr>
        <w:spacing w:before="240" w:after="60"/>
        <w:jc w:val="both"/>
        <w:rPr>
          <w:rFonts w:cs="Arial"/>
          <w:sz w:val="18"/>
          <w:szCs w:val="22"/>
        </w:rPr>
      </w:pPr>
      <w:bookmarkStart w:id="112" w:name="_Toc353359515"/>
      <w:bookmarkStart w:id="113" w:name="_Toc455057668"/>
      <w:bookmarkStart w:id="114" w:name="_Toc1743619"/>
      <w:bookmarkStart w:id="115" w:name="_Toc173316328"/>
      <w:r w:rsidRPr="00797AA9">
        <w:rPr>
          <w:rFonts w:cs="Arial"/>
          <w:sz w:val="18"/>
          <w:szCs w:val="22"/>
        </w:rPr>
        <w:t>Obecné informace</w:t>
      </w:r>
      <w:bookmarkEnd w:id="112"/>
      <w:bookmarkEnd w:id="113"/>
      <w:bookmarkEnd w:id="114"/>
      <w:bookmarkEnd w:id="115"/>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20" w:firstRow="1" w:lastRow="0" w:firstColumn="0" w:lastColumn="0" w:noHBand="0" w:noVBand="0"/>
      </w:tblPr>
      <w:tblGrid>
        <w:gridCol w:w="3969"/>
        <w:gridCol w:w="5670"/>
      </w:tblGrid>
      <w:tr w:rsidR="00375AD1" w:rsidRPr="00797AA9" w14:paraId="1F899996" w14:textId="77777777" w:rsidTr="00E51478">
        <w:trPr>
          <w:trHeight w:hRule="exact" w:val="284"/>
        </w:trPr>
        <w:tc>
          <w:tcPr>
            <w:tcW w:w="3969" w:type="dxa"/>
            <w:tcBorders>
              <w:top w:val="single" w:sz="4" w:space="0" w:color="F99D1C" w:themeColor="text2"/>
              <w:left w:val="single" w:sz="4" w:space="0" w:color="F99D1C" w:themeColor="text2"/>
              <w:bottom w:val="single" w:sz="4" w:space="0" w:color="F99D1C" w:themeColor="text2"/>
              <w:right w:val="single" w:sz="4" w:space="0" w:color="F99D1C" w:themeColor="text2"/>
            </w:tcBorders>
            <w:shd w:val="pct15" w:color="auto" w:fill="auto"/>
            <w:vAlign w:val="center"/>
          </w:tcPr>
          <w:p w14:paraId="48F291D3" w14:textId="77777777" w:rsidR="00375AD1" w:rsidRPr="00797AA9" w:rsidRDefault="00375AD1" w:rsidP="00E51478">
            <w:pPr>
              <w:pStyle w:val="Zkladntext"/>
              <w:rPr>
                <w:sz w:val="18"/>
              </w:rPr>
            </w:pPr>
            <w:r w:rsidRPr="00797AA9">
              <w:rPr>
                <w:sz w:val="18"/>
              </w:rPr>
              <w:t>Název společnosti</w:t>
            </w:r>
          </w:p>
        </w:tc>
        <w:tc>
          <w:tcPr>
            <w:tcW w:w="5670" w:type="dxa"/>
            <w:tcBorders>
              <w:top w:val="single" w:sz="4" w:space="0" w:color="BFC3C3" w:themeColor="accent4"/>
              <w:left w:val="single" w:sz="4" w:space="0" w:color="F99D1C" w:themeColor="text2"/>
              <w:bottom w:val="single" w:sz="4" w:space="0" w:color="BFC3C3" w:themeColor="accent4"/>
              <w:right w:val="single" w:sz="4" w:space="0" w:color="BFC3C3" w:themeColor="accent4"/>
            </w:tcBorders>
            <w:vAlign w:val="center"/>
          </w:tcPr>
          <w:p w14:paraId="1CD12BCA" w14:textId="77777777" w:rsidR="00375AD1" w:rsidRPr="00797AA9" w:rsidRDefault="00375AD1" w:rsidP="00E51478">
            <w:pPr>
              <w:pStyle w:val="Zkladntext"/>
              <w:rPr>
                <w:b/>
                <w:color w:val="F99D1C" w:themeColor="text2"/>
                <w:sz w:val="18"/>
              </w:rPr>
            </w:pPr>
          </w:p>
        </w:tc>
      </w:tr>
      <w:tr w:rsidR="00375AD1" w:rsidRPr="00797AA9" w14:paraId="38B04790" w14:textId="77777777" w:rsidTr="00E51478">
        <w:trPr>
          <w:trHeight w:hRule="exact" w:val="284"/>
        </w:trPr>
        <w:tc>
          <w:tcPr>
            <w:tcW w:w="3969" w:type="dxa"/>
            <w:tcBorders>
              <w:top w:val="single" w:sz="4" w:space="0" w:color="F99D1C" w:themeColor="text2"/>
              <w:left w:val="single" w:sz="4" w:space="0" w:color="F99D1C" w:themeColor="text2"/>
              <w:bottom w:val="single" w:sz="4" w:space="0" w:color="F99D1C" w:themeColor="text2"/>
              <w:right w:val="single" w:sz="4" w:space="0" w:color="F99D1C" w:themeColor="text2"/>
            </w:tcBorders>
            <w:shd w:val="pct15" w:color="auto" w:fill="auto"/>
            <w:vAlign w:val="center"/>
          </w:tcPr>
          <w:p w14:paraId="7CD5C19E" w14:textId="77777777" w:rsidR="00375AD1" w:rsidRPr="00797AA9" w:rsidRDefault="00375AD1" w:rsidP="00E51478">
            <w:pPr>
              <w:pStyle w:val="Zkladntext"/>
              <w:rPr>
                <w:sz w:val="18"/>
              </w:rPr>
            </w:pPr>
            <w:r w:rsidRPr="00797AA9">
              <w:rPr>
                <w:sz w:val="18"/>
              </w:rPr>
              <w:t>Adresa</w:t>
            </w:r>
          </w:p>
        </w:tc>
        <w:tc>
          <w:tcPr>
            <w:tcW w:w="5670" w:type="dxa"/>
            <w:tcBorders>
              <w:top w:val="single" w:sz="4" w:space="0" w:color="BFC3C3" w:themeColor="accent4"/>
              <w:left w:val="single" w:sz="4" w:space="0" w:color="F99D1C" w:themeColor="text2"/>
              <w:bottom w:val="single" w:sz="4" w:space="0" w:color="BFC3C3" w:themeColor="accent4"/>
              <w:right w:val="single" w:sz="4" w:space="0" w:color="BFC3C3" w:themeColor="accent4"/>
            </w:tcBorders>
            <w:vAlign w:val="center"/>
          </w:tcPr>
          <w:p w14:paraId="2F71B818" w14:textId="77777777" w:rsidR="00375AD1" w:rsidRPr="00797AA9" w:rsidRDefault="00375AD1" w:rsidP="00E51478">
            <w:pPr>
              <w:pStyle w:val="Zkladntext"/>
              <w:rPr>
                <w:sz w:val="18"/>
              </w:rPr>
            </w:pPr>
          </w:p>
        </w:tc>
      </w:tr>
      <w:tr w:rsidR="00375AD1" w:rsidRPr="00797AA9" w14:paraId="4FCEE048" w14:textId="77777777" w:rsidTr="00E51478">
        <w:trPr>
          <w:trHeight w:hRule="exact" w:val="284"/>
        </w:trPr>
        <w:tc>
          <w:tcPr>
            <w:tcW w:w="3969" w:type="dxa"/>
            <w:tcBorders>
              <w:top w:val="single" w:sz="4" w:space="0" w:color="F99D1C" w:themeColor="text2"/>
              <w:left w:val="single" w:sz="4" w:space="0" w:color="F99D1C" w:themeColor="text2"/>
              <w:bottom w:val="single" w:sz="4" w:space="0" w:color="F99D1C" w:themeColor="text2"/>
              <w:right w:val="single" w:sz="4" w:space="0" w:color="F99D1C" w:themeColor="text2"/>
            </w:tcBorders>
            <w:shd w:val="pct15" w:color="auto" w:fill="auto"/>
            <w:vAlign w:val="center"/>
          </w:tcPr>
          <w:p w14:paraId="5DB626CB" w14:textId="77777777" w:rsidR="00375AD1" w:rsidRPr="00797AA9" w:rsidRDefault="00375AD1" w:rsidP="00E51478">
            <w:pPr>
              <w:pStyle w:val="Zkladntext"/>
              <w:rPr>
                <w:sz w:val="18"/>
              </w:rPr>
            </w:pPr>
            <w:r w:rsidRPr="00797AA9">
              <w:rPr>
                <w:sz w:val="18"/>
              </w:rPr>
              <w:t>Předmět činnosti</w:t>
            </w:r>
          </w:p>
        </w:tc>
        <w:tc>
          <w:tcPr>
            <w:tcW w:w="5670" w:type="dxa"/>
            <w:tcBorders>
              <w:top w:val="single" w:sz="4" w:space="0" w:color="BFC3C3" w:themeColor="accent4"/>
              <w:left w:val="single" w:sz="4" w:space="0" w:color="F99D1C" w:themeColor="text2"/>
              <w:bottom w:val="single" w:sz="4" w:space="0" w:color="BFC3C3" w:themeColor="accent4"/>
              <w:right w:val="single" w:sz="4" w:space="0" w:color="BFC3C3" w:themeColor="accent4"/>
            </w:tcBorders>
            <w:vAlign w:val="center"/>
          </w:tcPr>
          <w:p w14:paraId="2FFB1E87" w14:textId="77777777" w:rsidR="00375AD1" w:rsidRPr="00797AA9" w:rsidRDefault="00375AD1" w:rsidP="00E51478">
            <w:pPr>
              <w:pStyle w:val="Zkladntext"/>
              <w:rPr>
                <w:sz w:val="18"/>
              </w:rPr>
            </w:pPr>
          </w:p>
        </w:tc>
      </w:tr>
      <w:tr w:rsidR="00375AD1" w:rsidRPr="00797AA9" w14:paraId="66AB7A08" w14:textId="77777777" w:rsidTr="00E51478">
        <w:trPr>
          <w:trHeight w:hRule="exact" w:val="284"/>
        </w:trPr>
        <w:tc>
          <w:tcPr>
            <w:tcW w:w="3969" w:type="dxa"/>
            <w:tcBorders>
              <w:top w:val="single" w:sz="4" w:space="0" w:color="F99D1C" w:themeColor="text2"/>
              <w:left w:val="single" w:sz="4" w:space="0" w:color="F99D1C" w:themeColor="text2"/>
              <w:bottom w:val="single" w:sz="4" w:space="0" w:color="F99D1C" w:themeColor="text2"/>
              <w:right w:val="single" w:sz="4" w:space="0" w:color="F99D1C" w:themeColor="text2"/>
            </w:tcBorders>
            <w:shd w:val="pct15" w:color="auto" w:fill="auto"/>
            <w:vAlign w:val="center"/>
          </w:tcPr>
          <w:p w14:paraId="4E7F0FAF" w14:textId="77777777" w:rsidR="00375AD1" w:rsidRPr="00797AA9" w:rsidRDefault="00375AD1" w:rsidP="00E51478">
            <w:pPr>
              <w:pStyle w:val="Zkladntext"/>
              <w:rPr>
                <w:sz w:val="18"/>
              </w:rPr>
            </w:pPr>
            <w:r w:rsidRPr="00797AA9">
              <w:rPr>
                <w:sz w:val="18"/>
              </w:rPr>
              <w:t>Doba působení na trhu</w:t>
            </w:r>
          </w:p>
        </w:tc>
        <w:tc>
          <w:tcPr>
            <w:tcW w:w="5670" w:type="dxa"/>
            <w:tcBorders>
              <w:top w:val="single" w:sz="4" w:space="0" w:color="BFC3C3" w:themeColor="accent4"/>
              <w:left w:val="single" w:sz="4" w:space="0" w:color="F99D1C" w:themeColor="text2"/>
              <w:bottom w:val="single" w:sz="4" w:space="0" w:color="BFC3C3" w:themeColor="accent4"/>
              <w:right w:val="single" w:sz="4" w:space="0" w:color="BFC3C3" w:themeColor="accent4"/>
            </w:tcBorders>
            <w:vAlign w:val="center"/>
          </w:tcPr>
          <w:p w14:paraId="7B898B21" w14:textId="77777777" w:rsidR="00375AD1" w:rsidRPr="00797AA9" w:rsidRDefault="00375AD1" w:rsidP="00E51478">
            <w:pPr>
              <w:pStyle w:val="Zkladntext"/>
              <w:rPr>
                <w:sz w:val="18"/>
              </w:rPr>
            </w:pPr>
          </w:p>
        </w:tc>
      </w:tr>
    </w:tbl>
    <w:p w14:paraId="5B756749" w14:textId="77777777" w:rsidR="00375AD1" w:rsidRPr="00797AA9" w:rsidRDefault="00375AD1" w:rsidP="00375AD1">
      <w:pPr>
        <w:tabs>
          <w:tab w:val="left" w:pos="4215"/>
        </w:tabs>
        <w:rPr>
          <w:b/>
          <w:sz w:val="18"/>
          <w:szCs w:val="22"/>
        </w:rPr>
      </w:pPr>
      <w:r>
        <w:rPr>
          <w:b/>
          <w:sz w:val="18"/>
          <w:szCs w:val="22"/>
        </w:rPr>
        <w:tab/>
      </w:r>
    </w:p>
    <w:p w14:paraId="42084851" w14:textId="7FD1AEDE" w:rsidR="00375AD1" w:rsidRPr="00797AA9" w:rsidRDefault="00375AD1" w:rsidP="00375AD1">
      <w:pPr>
        <w:rPr>
          <w:sz w:val="18"/>
          <w:szCs w:val="22"/>
        </w:rPr>
      </w:pPr>
      <w:r w:rsidRPr="00797AA9">
        <w:rPr>
          <w:b/>
          <w:sz w:val="18"/>
          <w:szCs w:val="22"/>
        </w:rPr>
        <w:t>Hlavní kontaktní osoba</w:t>
      </w:r>
      <w:r w:rsidRPr="00797AA9">
        <w:rPr>
          <w:sz w:val="18"/>
          <w:szCs w:val="22"/>
        </w:rPr>
        <w:t xml:space="preserve"> </w:t>
      </w:r>
      <w:r w:rsidRPr="00797AA9">
        <w:rPr>
          <w:sz w:val="18"/>
          <w:szCs w:val="22"/>
        </w:rPr>
        <w:br/>
        <w:t>(</w:t>
      </w:r>
      <w:r w:rsidR="00FC2683">
        <w:rPr>
          <w:sz w:val="18"/>
          <w:szCs w:val="22"/>
        </w:rPr>
        <w:t>T</w:t>
      </w:r>
      <w:r w:rsidRPr="00797AA9">
        <w:rPr>
          <w:sz w:val="18"/>
          <w:szCs w:val="22"/>
        </w:rPr>
        <w:t>ato osoba bude koordinátorem nabídky a případných vyjasňujících či dodatečných jednání)</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20" w:firstRow="1" w:lastRow="0" w:firstColumn="0" w:lastColumn="0" w:noHBand="0" w:noVBand="0"/>
      </w:tblPr>
      <w:tblGrid>
        <w:gridCol w:w="3969"/>
        <w:gridCol w:w="5670"/>
      </w:tblGrid>
      <w:tr w:rsidR="00375AD1" w:rsidRPr="00797AA9" w14:paraId="174569B3" w14:textId="77777777" w:rsidTr="00E51478">
        <w:trPr>
          <w:trHeight w:hRule="exact" w:val="284"/>
        </w:trPr>
        <w:tc>
          <w:tcPr>
            <w:tcW w:w="3969" w:type="dxa"/>
            <w:tcBorders>
              <w:top w:val="single" w:sz="4" w:space="0" w:color="F99D1C" w:themeColor="text2"/>
              <w:left w:val="single" w:sz="4" w:space="0" w:color="F99D1C" w:themeColor="text2"/>
              <w:bottom w:val="single" w:sz="4" w:space="0" w:color="F99D1C" w:themeColor="text2"/>
              <w:right w:val="single" w:sz="4" w:space="0" w:color="F99D1C" w:themeColor="text2"/>
            </w:tcBorders>
            <w:shd w:val="pct15" w:color="auto" w:fill="auto"/>
            <w:vAlign w:val="center"/>
          </w:tcPr>
          <w:p w14:paraId="52CB1B60" w14:textId="77777777" w:rsidR="00375AD1" w:rsidRPr="00797AA9" w:rsidRDefault="00375AD1" w:rsidP="00E51478">
            <w:pPr>
              <w:rPr>
                <w:sz w:val="18"/>
                <w:szCs w:val="22"/>
              </w:rPr>
            </w:pPr>
            <w:r w:rsidRPr="00797AA9">
              <w:rPr>
                <w:sz w:val="18"/>
                <w:szCs w:val="22"/>
              </w:rPr>
              <w:t>Jméno a příjmení</w:t>
            </w:r>
          </w:p>
        </w:tc>
        <w:tc>
          <w:tcPr>
            <w:tcW w:w="5670" w:type="dxa"/>
            <w:tcBorders>
              <w:top w:val="single" w:sz="4" w:space="0" w:color="BFC3C3" w:themeColor="accent4"/>
              <w:left w:val="single" w:sz="4" w:space="0" w:color="F99D1C" w:themeColor="text2"/>
              <w:bottom w:val="single" w:sz="4" w:space="0" w:color="BFC3C3" w:themeColor="accent4"/>
              <w:right w:val="single" w:sz="4" w:space="0" w:color="BFC3C3" w:themeColor="accent4"/>
            </w:tcBorders>
            <w:vAlign w:val="center"/>
          </w:tcPr>
          <w:p w14:paraId="54E60472" w14:textId="77777777" w:rsidR="00375AD1" w:rsidRPr="00797AA9" w:rsidRDefault="00375AD1" w:rsidP="00E51478">
            <w:pPr>
              <w:rPr>
                <w:b/>
                <w:sz w:val="18"/>
                <w:szCs w:val="22"/>
              </w:rPr>
            </w:pPr>
          </w:p>
        </w:tc>
      </w:tr>
      <w:tr w:rsidR="00375AD1" w:rsidRPr="00797AA9" w14:paraId="7648E54E" w14:textId="77777777" w:rsidTr="00E51478">
        <w:trPr>
          <w:trHeight w:hRule="exact" w:val="284"/>
        </w:trPr>
        <w:tc>
          <w:tcPr>
            <w:tcW w:w="3969" w:type="dxa"/>
            <w:tcBorders>
              <w:top w:val="single" w:sz="4" w:space="0" w:color="F99D1C" w:themeColor="text2"/>
              <w:left w:val="single" w:sz="4" w:space="0" w:color="F99D1C" w:themeColor="text2"/>
              <w:bottom w:val="single" w:sz="4" w:space="0" w:color="F99D1C" w:themeColor="text2"/>
              <w:right w:val="single" w:sz="4" w:space="0" w:color="F99D1C" w:themeColor="text2"/>
            </w:tcBorders>
            <w:shd w:val="pct15" w:color="auto" w:fill="auto"/>
            <w:vAlign w:val="center"/>
          </w:tcPr>
          <w:p w14:paraId="5CF4BB29" w14:textId="77777777" w:rsidR="00375AD1" w:rsidRPr="00797AA9" w:rsidRDefault="00375AD1" w:rsidP="00E51478">
            <w:pPr>
              <w:rPr>
                <w:sz w:val="18"/>
                <w:szCs w:val="22"/>
              </w:rPr>
            </w:pPr>
            <w:r w:rsidRPr="00797AA9">
              <w:rPr>
                <w:sz w:val="18"/>
                <w:szCs w:val="22"/>
              </w:rPr>
              <w:t>Pozice/funkce</w:t>
            </w:r>
          </w:p>
        </w:tc>
        <w:tc>
          <w:tcPr>
            <w:tcW w:w="5670" w:type="dxa"/>
            <w:tcBorders>
              <w:top w:val="single" w:sz="4" w:space="0" w:color="BFC3C3" w:themeColor="accent4"/>
              <w:left w:val="single" w:sz="4" w:space="0" w:color="F99D1C" w:themeColor="text2"/>
              <w:bottom w:val="single" w:sz="4" w:space="0" w:color="BFC3C3" w:themeColor="accent4"/>
              <w:right w:val="single" w:sz="4" w:space="0" w:color="BFC3C3" w:themeColor="accent4"/>
            </w:tcBorders>
            <w:vAlign w:val="center"/>
          </w:tcPr>
          <w:p w14:paraId="33BD0A82" w14:textId="77777777" w:rsidR="00375AD1" w:rsidRPr="00797AA9" w:rsidRDefault="00375AD1" w:rsidP="00E51478">
            <w:pPr>
              <w:rPr>
                <w:sz w:val="18"/>
                <w:szCs w:val="22"/>
              </w:rPr>
            </w:pPr>
          </w:p>
        </w:tc>
      </w:tr>
      <w:tr w:rsidR="00375AD1" w:rsidRPr="00797AA9" w14:paraId="07FEF6C0" w14:textId="77777777" w:rsidTr="00E51478">
        <w:trPr>
          <w:trHeight w:hRule="exact" w:val="284"/>
        </w:trPr>
        <w:tc>
          <w:tcPr>
            <w:tcW w:w="3969" w:type="dxa"/>
            <w:tcBorders>
              <w:top w:val="single" w:sz="4" w:space="0" w:color="F99D1C" w:themeColor="text2"/>
              <w:left w:val="single" w:sz="4" w:space="0" w:color="F99D1C" w:themeColor="text2"/>
              <w:bottom w:val="single" w:sz="4" w:space="0" w:color="F99D1C" w:themeColor="text2"/>
              <w:right w:val="single" w:sz="4" w:space="0" w:color="F99D1C" w:themeColor="text2"/>
            </w:tcBorders>
            <w:shd w:val="pct15" w:color="auto" w:fill="auto"/>
            <w:vAlign w:val="center"/>
          </w:tcPr>
          <w:p w14:paraId="6591D77F" w14:textId="77777777" w:rsidR="00375AD1" w:rsidRPr="00797AA9" w:rsidRDefault="00375AD1" w:rsidP="00E51478">
            <w:pPr>
              <w:rPr>
                <w:sz w:val="18"/>
                <w:szCs w:val="22"/>
              </w:rPr>
            </w:pPr>
            <w:r w:rsidRPr="00797AA9">
              <w:rPr>
                <w:sz w:val="18"/>
                <w:szCs w:val="22"/>
              </w:rPr>
              <w:t>Tel. / e-mail</w:t>
            </w:r>
          </w:p>
        </w:tc>
        <w:tc>
          <w:tcPr>
            <w:tcW w:w="5670" w:type="dxa"/>
            <w:tcBorders>
              <w:top w:val="single" w:sz="4" w:space="0" w:color="BFC3C3" w:themeColor="accent4"/>
              <w:left w:val="single" w:sz="4" w:space="0" w:color="F99D1C" w:themeColor="text2"/>
              <w:bottom w:val="single" w:sz="4" w:space="0" w:color="BFC3C3" w:themeColor="accent4"/>
              <w:right w:val="single" w:sz="4" w:space="0" w:color="BFC3C3" w:themeColor="accent4"/>
            </w:tcBorders>
            <w:vAlign w:val="center"/>
          </w:tcPr>
          <w:p w14:paraId="27050E36" w14:textId="77777777" w:rsidR="00375AD1" w:rsidRPr="00797AA9" w:rsidRDefault="00375AD1" w:rsidP="00E51478">
            <w:pPr>
              <w:rPr>
                <w:sz w:val="18"/>
                <w:szCs w:val="22"/>
              </w:rPr>
            </w:pPr>
          </w:p>
        </w:tc>
      </w:tr>
      <w:tr w:rsidR="00375AD1" w:rsidRPr="00797AA9" w14:paraId="7DF0EBAA" w14:textId="77777777" w:rsidTr="00E51478">
        <w:trPr>
          <w:trHeight w:hRule="exact" w:val="284"/>
        </w:trPr>
        <w:tc>
          <w:tcPr>
            <w:tcW w:w="3969" w:type="dxa"/>
            <w:tcBorders>
              <w:top w:val="single" w:sz="4" w:space="0" w:color="F99D1C" w:themeColor="text2"/>
              <w:left w:val="single" w:sz="4" w:space="0" w:color="F99D1C" w:themeColor="text2"/>
              <w:bottom w:val="single" w:sz="4" w:space="0" w:color="F99D1C" w:themeColor="text2"/>
              <w:right w:val="single" w:sz="4" w:space="0" w:color="F99D1C" w:themeColor="text2"/>
            </w:tcBorders>
            <w:shd w:val="pct15" w:color="auto" w:fill="auto"/>
            <w:vAlign w:val="center"/>
          </w:tcPr>
          <w:p w14:paraId="5B4CE204" w14:textId="77777777" w:rsidR="00375AD1" w:rsidRPr="00797AA9" w:rsidRDefault="00375AD1" w:rsidP="00E51478">
            <w:pPr>
              <w:rPr>
                <w:sz w:val="18"/>
                <w:szCs w:val="22"/>
              </w:rPr>
            </w:pPr>
            <w:r w:rsidRPr="00797AA9">
              <w:rPr>
                <w:sz w:val="18"/>
                <w:szCs w:val="22"/>
              </w:rPr>
              <w:t>Adresa</w:t>
            </w:r>
          </w:p>
        </w:tc>
        <w:tc>
          <w:tcPr>
            <w:tcW w:w="5670" w:type="dxa"/>
            <w:tcBorders>
              <w:top w:val="single" w:sz="4" w:space="0" w:color="BFC3C3" w:themeColor="accent4"/>
              <w:left w:val="single" w:sz="4" w:space="0" w:color="F99D1C" w:themeColor="text2"/>
              <w:bottom w:val="single" w:sz="4" w:space="0" w:color="BFC3C3" w:themeColor="accent4"/>
              <w:right w:val="single" w:sz="4" w:space="0" w:color="BFC3C3" w:themeColor="accent4"/>
            </w:tcBorders>
            <w:vAlign w:val="center"/>
          </w:tcPr>
          <w:p w14:paraId="2F878B1F" w14:textId="77777777" w:rsidR="00375AD1" w:rsidRPr="00797AA9" w:rsidRDefault="00375AD1" w:rsidP="00E51478">
            <w:pPr>
              <w:rPr>
                <w:sz w:val="18"/>
                <w:szCs w:val="22"/>
              </w:rPr>
            </w:pPr>
          </w:p>
        </w:tc>
      </w:tr>
    </w:tbl>
    <w:p w14:paraId="1E8DDCEF" w14:textId="77777777" w:rsidR="00375AD1" w:rsidRPr="00797AA9" w:rsidRDefault="00375AD1" w:rsidP="00375AD1">
      <w:pPr>
        <w:rPr>
          <w:sz w:val="8"/>
          <w:szCs w:val="22"/>
        </w:rPr>
      </w:pPr>
    </w:p>
    <w:p w14:paraId="0E7F703B" w14:textId="77777777" w:rsidR="00375AD1" w:rsidRDefault="00375AD1" w:rsidP="00375AD1">
      <w:pPr>
        <w:rPr>
          <w:b/>
          <w:sz w:val="18"/>
          <w:szCs w:val="22"/>
        </w:rPr>
      </w:pPr>
    </w:p>
    <w:p w14:paraId="2D7A0018" w14:textId="3DABFC62" w:rsidR="00375AD1" w:rsidRPr="00797AA9" w:rsidRDefault="00375AD1" w:rsidP="00375AD1">
      <w:pPr>
        <w:rPr>
          <w:sz w:val="18"/>
          <w:szCs w:val="22"/>
        </w:rPr>
      </w:pPr>
      <w:r w:rsidRPr="00797AA9">
        <w:rPr>
          <w:b/>
          <w:sz w:val="18"/>
          <w:szCs w:val="22"/>
        </w:rPr>
        <w:t>Kontaktní osoba managementu</w:t>
      </w:r>
      <w:r w:rsidRPr="00797AA9">
        <w:rPr>
          <w:sz w:val="18"/>
          <w:szCs w:val="22"/>
        </w:rPr>
        <w:t xml:space="preserve"> </w:t>
      </w:r>
      <w:r w:rsidRPr="00797AA9">
        <w:rPr>
          <w:sz w:val="18"/>
          <w:szCs w:val="22"/>
        </w:rPr>
        <w:br/>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20" w:firstRow="1" w:lastRow="0" w:firstColumn="0" w:lastColumn="0" w:noHBand="0" w:noVBand="0"/>
      </w:tblPr>
      <w:tblGrid>
        <w:gridCol w:w="3969"/>
        <w:gridCol w:w="5670"/>
      </w:tblGrid>
      <w:tr w:rsidR="00375AD1" w:rsidRPr="00797AA9" w14:paraId="0CC5B083" w14:textId="77777777" w:rsidTr="00E51478">
        <w:trPr>
          <w:trHeight w:hRule="exact" w:val="284"/>
        </w:trPr>
        <w:tc>
          <w:tcPr>
            <w:tcW w:w="3969" w:type="dxa"/>
            <w:tcBorders>
              <w:top w:val="single" w:sz="4" w:space="0" w:color="F99D1C" w:themeColor="text2"/>
              <w:left w:val="single" w:sz="4" w:space="0" w:color="F99D1C" w:themeColor="text2"/>
              <w:bottom w:val="single" w:sz="4" w:space="0" w:color="F99D1C" w:themeColor="text2"/>
              <w:right w:val="single" w:sz="4" w:space="0" w:color="F99D1C" w:themeColor="text2"/>
            </w:tcBorders>
            <w:shd w:val="pct15" w:color="auto" w:fill="auto"/>
            <w:vAlign w:val="center"/>
          </w:tcPr>
          <w:p w14:paraId="3C6252CA" w14:textId="77777777" w:rsidR="00375AD1" w:rsidRPr="00797AA9" w:rsidRDefault="00375AD1" w:rsidP="00E51478">
            <w:pPr>
              <w:rPr>
                <w:sz w:val="18"/>
                <w:szCs w:val="22"/>
              </w:rPr>
            </w:pPr>
            <w:r w:rsidRPr="00797AA9">
              <w:rPr>
                <w:sz w:val="18"/>
                <w:szCs w:val="22"/>
              </w:rPr>
              <w:lastRenderedPageBreak/>
              <w:t>Jméno a příjmení</w:t>
            </w:r>
          </w:p>
        </w:tc>
        <w:tc>
          <w:tcPr>
            <w:tcW w:w="5670" w:type="dxa"/>
            <w:tcBorders>
              <w:top w:val="single" w:sz="4" w:space="0" w:color="BFC3C3" w:themeColor="accent4"/>
              <w:left w:val="single" w:sz="4" w:space="0" w:color="F99D1C" w:themeColor="text2"/>
              <w:bottom w:val="single" w:sz="4" w:space="0" w:color="BFC3C3" w:themeColor="accent4"/>
              <w:right w:val="single" w:sz="4" w:space="0" w:color="BFC3C3" w:themeColor="accent4"/>
            </w:tcBorders>
            <w:vAlign w:val="center"/>
          </w:tcPr>
          <w:p w14:paraId="230EE075" w14:textId="77777777" w:rsidR="00375AD1" w:rsidRPr="00797AA9" w:rsidRDefault="00375AD1" w:rsidP="00E51478">
            <w:pPr>
              <w:rPr>
                <w:b/>
                <w:sz w:val="18"/>
                <w:szCs w:val="22"/>
              </w:rPr>
            </w:pPr>
          </w:p>
        </w:tc>
      </w:tr>
      <w:tr w:rsidR="00375AD1" w:rsidRPr="00797AA9" w14:paraId="5374370F" w14:textId="77777777" w:rsidTr="00E51478">
        <w:trPr>
          <w:trHeight w:hRule="exact" w:val="284"/>
        </w:trPr>
        <w:tc>
          <w:tcPr>
            <w:tcW w:w="3969" w:type="dxa"/>
            <w:tcBorders>
              <w:top w:val="single" w:sz="4" w:space="0" w:color="F99D1C" w:themeColor="text2"/>
              <w:left w:val="single" w:sz="4" w:space="0" w:color="F99D1C" w:themeColor="text2"/>
              <w:bottom w:val="single" w:sz="4" w:space="0" w:color="F99D1C" w:themeColor="text2"/>
              <w:right w:val="single" w:sz="4" w:space="0" w:color="F99D1C" w:themeColor="text2"/>
            </w:tcBorders>
            <w:shd w:val="pct15" w:color="auto" w:fill="auto"/>
            <w:vAlign w:val="center"/>
          </w:tcPr>
          <w:p w14:paraId="17115A6C" w14:textId="77777777" w:rsidR="00375AD1" w:rsidRPr="00797AA9" w:rsidRDefault="00375AD1" w:rsidP="00E51478">
            <w:pPr>
              <w:rPr>
                <w:sz w:val="18"/>
                <w:szCs w:val="22"/>
              </w:rPr>
            </w:pPr>
            <w:r w:rsidRPr="00797AA9">
              <w:rPr>
                <w:sz w:val="18"/>
                <w:szCs w:val="22"/>
              </w:rPr>
              <w:t>Pozice/funkce</w:t>
            </w:r>
          </w:p>
        </w:tc>
        <w:tc>
          <w:tcPr>
            <w:tcW w:w="5670" w:type="dxa"/>
            <w:tcBorders>
              <w:top w:val="single" w:sz="4" w:space="0" w:color="BFC3C3" w:themeColor="accent4"/>
              <w:left w:val="single" w:sz="4" w:space="0" w:color="F99D1C" w:themeColor="text2"/>
              <w:bottom w:val="single" w:sz="4" w:space="0" w:color="BFC3C3" w:themeColor="accent4"/>
              <w:right w:val="single" w:sz="4" w:space="0" w:color="BFC3C3" w:themeColor="accent4"/>
            </w:tcBorders>
            <w:vAlign w:val="center"/>
          </w:tcPr>
          <w:p w14:paraId="0FC6A9FE" w14:textId="77777777" w:rsidR="00375AD1" w:rsidRPr="00797AA9" w:rsidRDefault="00375AD1" w:rsidP="00E51478">
            <w:pPr>
              <w:rPr>
                <w:sz w:val="18"/>
                <w:szCs w:val="22"/>
              </w:rPr>
            </w:pPr>
          </w:p>
        </w:tc>
      </w:tr>
      <w:tr w:rsidR="00375AD1" w:rsidRPr="00797AA9" w14:paraId="4377DE14" w14:textId="77777777" w:rsidTr="00E51478">
        <w:trPr>
          <w:trHeight w:hRule="exact" w:val="284"/>
        </w:trPr>
        <w:tc>
          <w:tcPr>
            <w:tcW w:w="3969" w:type="dxa"/>
            <w:tcBorders>
              <w:top w:val="single" w:sz="4" w:space="0" w:color="F99D1C" w:themeColor="text2"/>
              <w:left w:val="single" w:sz="4" w:space="0" w:color="F99D1C" w:themeColor="text2"/>
              <w:bottom w:val="single" w:sz="4" w:space="0" w:color="F99D1C" w:themeColor="text2"/>
              <w:right w:val="single" w:sz="4" w:space="0" w:color="F99D1C" w:themeColor="text2"/>
            </w:tcBorders>
            <w:shd w:val="pct15" w:color="auto" w:fill="auto"/>
            <w:vAlign w:val="center"/>
          </w:tcPr>
          <w:p w14:paraId="2C7126B9" w14:textId="77777777" w:rsidR="00375AD1" w:rsidRPr="00797AA9" w:rsidRDefault="00375AD1" w:rsidP="00E51478">
            <w:pPr>
              <w:rPr>
                <w:sz w:val="18"/>
                <w:szCs w:val="22"/>
              </w:rPr>
            </w:pPr>
            <w:r w:rsidRPr="00797AA9">
              <w:rPr>
                <w:sz w:val="18"/>
                <w:szCs w:val="22"/>
              </w:rPr>
              <w:t>Tel. / e-mail</w:t>
            </w:r>
          </w:p>
        </w:tc>
        <w:tc>
          <w:tcPr>
            <w:tcW w:w="5670" w:type="dxa"/>
            <w:tcBorders>
              <w:top w:val="single" w:sz="4" w:space="0" w:color="BFC3C3" w:themeColor="accent4"/>
              <w:left w:val="single" w:sz="4" w:space="0" w:color="F99D1C" w:themeColor="text2"/>
              <w:bottom w:val="single" w:sz="4" w:space="0" w:color="BFC3C3" w:themeColor="accent4"/>
              <w:right w:val="single" w:sz="4" w:space="0" w:color="BFC3C3" w:themeColor="accent4"/>
            </w:tcBorders>
            <w:vAlign w:val="center"/>
          </w:tcPr>
          <w:p w14:paraId="0BE74CBE" w14:textId="77777777" w:rsidR="00375AD1" w:rsidRPr="00797AA9" w:rsidRDefault="00375AD1" w:rsidP="00E51478">
            <w:pPr>
              <w:rPr>
                <w:sz w:val="18"/>
                <w:szCs w:val="22"/>
              </w:rPr>
            </w:pPr>
          </w:p>
        </w:tc>
      </w:tr>
      <w:tr w:rsidR="00375AD1" w:rsidRPr="00797AA9" w14:paraId="3382607F" w14:textId="77777777" w:rsidTr="00E51478">
        <w:trPr>
          <w:trHeight w:hRule="exact" w:val="284"/>
        </w:trPr>
        <w:tc>
          <w:tcPr>
            <w:tcW w:w="3969" w:type="dxa"/>
            <w:tcBorders>
              <w:top w:val="single" w:sz="4" w:space="0" w:color="F99D1C" w:themeColor="text2"/>
              <w:left w:val="single" w:sz="4" w:space="0" w:color="F99D1C" w:themeColor="text2"/>
              <w:bottom w:val="single" w:sz="4" w:space="0" w:color="F99D1C" w:themeColor="text2"/>
              <w:right w:val="single" w:sz="4" w:space="0" w:color="F99D1C" w:themeColor="text2"/>
            </w:tcBorders>
            <w:shd w:val="pct15" w:color="auto" w:fill="auto"/>
            <w:vAlign w:val="center"/>
          </w:tcPr>
          <w:p w14:paraId="688F82ED" w14:textId="77777777" w:rsidR="00375AD1" w:rsidRPr="00797AA9" w:rsidRDefault="00375AD1" w:rsidP="00E51478">
            <w:pPr>
              <w:rPr>
                <w:sz w:val="18"/>
                <w:szCs w:val="22"/>
              </w:rPr>
            </w:pPr>
            <w:r w:rsidRPr="00797AA9">
              <w:rPr>
                <w:sz w:val="18"/>
                <w:szCs w:val="22"/>
              </w:rPr>
              <w:t>Adresa</w:t>
            </w:r>
          </w:p>
        </w:tc>
        <w:tc>
          <w:tcPr>
            <w:tcW w:w="5670" w:type="dxa"/>
            <w:tcBorders>
              <w:top w:val="single" w:sz="4" w:space="0" w:color="BFC3C3" w:themeColor="accent4"/>
              <w:left w:val="single" w:sz="4" w:space="0" w:color="F99D1C" w:themeColor="text2"/>
              <w:bottom w:val="single" w:sz="4" w:space="0" w:color="BFC3C3" w:themeColor="accent4"/>
              <w:right w:val="single" w:sz="4" w:space="0" w:color="BFC3C3" w:themeColor="accent4"/>
            </w:tcBorders>
            <w:vAlign w:val="center"/>
          </w:tcPr>
          <w:p w14:paraId="649E99E2" w14:textId="77777777" w:rsidR="00375AD1" w:rsidRPr="00797AA9" w:rsidRDefault="00375AD1" w:rsidP="00E51478">
            <w:pPr>
              <w:rPr>
                <w:sz w:val="18"/>
                <w:szCs w:val="22"/>
              </w:rPr>
            </w:pPr>
          </w:p>
        </w:tc>
      </w:tr>
    </w:tbl>
    <w:p w14:paraId="2BBCC978" w14:textId="77777777" w:rsidR="00375AD1" w:rsidRPr="00797AA9" w:rsidRDefault="00375AD1" w:rsidP="00FF6BA6">
      <w:pPr>
        <w:pStyle w:val="Nadpis3"/>
        <w:keepLines w:val="0"/>
        <w:numPr>
          <w:ilvl w:val="2"/>
          <w:numId w:val="8"/>
        </w:numPr>
        <w:spacing w:before="240" w:after="60"/>
        <w:jc w:val="both"/>
        <w:rPr>
          <w:rFonts w:cs="Arial"/>
          <w:sz w:val="18"/>
          <w:szCs w:val="22"/>
        </w:rPr>
      </w:pPr>
      <w:bookmarkStart w:id="116" w:name="_Toc353359516"/>
      <w:bookmarkStart w:id="117" w:name="_Toc455057669"/>
      <w:bookmarkStart w:id="118" w:name="_Toc1743620"/>
      <w:bookmarkStart w:id="119" w:name="_Toc173316329"/>
      <w:r w:rsidRPr="00797AA9">
        <w:rPr>
          <w:rFonts w:cs="Arial"/>
          <w:sz w:val="18"/>
          <w:szCs w:val="22"/>
        </w:rPr>
        <w:t>Profil společnosti</w:t>
      </w:r>
      <w:bookmarkEnd w:id="116"/>
      <w:bookmarkEnd w:id="117"/>
      <w:bookmarkEnd w:id="118"/>
      <w:bookmarkEnd w:id="119"/>
    </w:p>
    <w:p w14:paraId="0489D890" w14:textId="77777777" w:rsidR="00375AD1" w:rsidRPr="00797AA9" w:rsidRDefault="00375AD1" w:rsidP="00FF6BA6">
      <w:pPr>
        <w:numPr>
          <w:ilvl w:val="0"/>
          <w:numId w:val="10"/>
        </w:numPr>
        <w:jc w:val="both"/>
        <w:rPr>
          <w:sz w:val="18"/>
          <w:szCs w:val="22"/>
        </w:rPr>
      </w:pPr>
      <w:r w:rsidRPr="00797AA9">
        <w:rPr>
          <w:sz w:val="18"/>
          <w:szCs w:val="22"/>
        </w:rPr>
        <w:t xml:space="preserve">Uveďte následující klíčové finanční informace o vaší společnosti: </w:t>
      </w:r>
    </w:p>
    <w:tbl>
      <w:tblPr>
        <w:tblW w:w="5000" w:type="pct"/>
        <w:tblBorders>
          <w:top w:val="single" w:sz="4" w:space="0" w:color="auto"/>
          <w:left w:val="single" w:sz="4" w:space="0" w:color="auto"/>
          <w:bottom w:val="single" w:sz="4" w:space="0" w:color="auto"/>
          <w:right w:val="single" w:sz="4" w:space="0" w:color="auto"/>
        </w:tblBorders>
        <w:tblLook w:val="0020" w:firstRow="1" w:lastRow="0" w:firstColumn="0" w:lastColumn="0" w:noHBand="0" w:noVBand="0"/>
      </w:tblPr>
      <w:tblGrid>
        <w:gridCol w:w="2807"/>
        <w:gridCol w:w="1403"/>
        <w:gridCol w:w="1403"/>
        <w:gridCol w:w="1403"/>
        <w:gridCol w:w="1303"/>
        <w:gridCol w:w="1303"/>
      </w:tblGrid>
      <w:tr w:rsidR="0022300A" w:rsidRPr="00797AA9" w14:paraId="61DA291B" w14:textId="77777777" w:rsidTr="0022300A">
        <w:trPr>
          <w:trHeight w:hRule="exact" w:val="284"/>
        </w:trPr>
        <w:tc>
          <w:tcPr>
            <w:tcW w:w="1459" w:type="pct"/>
            <w:tcBorders>
              <w:top w:val="single" w:sz="4" w:space="0" w:color="F99D1C" w:themeColor="text2"/>
              <w:left w:val="single" w:sz="4" w:space="0" w:color="F99D1C" w:themeColor="text2"/>
              <w:bottom w:val="single" w:sz="4" w:space="0" w:color="F99D1C" w:themeColor="text2"/>
              <w:right w:val="single" w:sz="4" w:space="0" w:color="F99D1C" w:themeColor="text2"/>
            </w:tcBorders>
            <w:shd w:val="pct15" w:color="auto" w:fill="auto"/>
            <w:vAlign w:val="center"/>
          </w:tcPr>
          <w:p w14:paraId="3745C93B" w14:textId="77777777" w:rsidR="0022300A" w:rsidRPr="00797AA9" w:rsidRDefault="0022300A" w:rsidP="0022300A">
            <w:pPr>
              <w:pStyle w:val="Zkladntext"/>
              <w:rPr>
                <w:sz w:val="18"/>
              </w:rPr>
            </w:pPr>
            <w:r w:rsidRPr="00797AA9">
              <w:rPr>
                <w:b/>
                <w:sz w:val="18"/>
              </w:rPr>
              <w:t>(v mil. Kč)</w:t>
            </w:r>
          </w:p>
        </w:tc>
        <w:tc>
          <w:tcPr>
            <w:tcW w:w="729" w:type="pct"/>
            <w:tcBorders>
              <w:top w:val="single" w:sz="4" w:space="0" w:color="F99D1C" w:themeColor="text2"/>
              <w:left w:val="single" w:sz="4" w:space="0" w:color="F99D1C" w:themeColor="text2"/>
              <w:bottom w:val="single" w:sz="4" w:space="0" w:color="F99D1C" w:themeColor="text2"/>
              <w:right w:val="single" w:sz="4" w:space="0" w:color="F99D1C" w:themeColor="text2"/>
            </w:tcBorders>
            <w:shd w:val="pct15" w:color="auto" w:fill="auto"/>
          </w:tcPr>
          <w:p w14:paraId="2BE9EC50" w14:textId="694628BD" w:rsidR="0022300A" w:rsidRDefault="0022300A" w:rsidP="0022300A">
            <w:pPr>
              <w:pStyle w:val="Zkladntext"/>
              <w:jc w:val="center"/>
              <w:rPr>
                <w:b/>
                <w:sz w:val="18"/>
              </w:rPr>
            </w:pPr>
            <w:r>
              <w:rPr>
                <w:b/>
                <w:sz w:val="18"/>
              </w:rPr>
              <w:t>2019</w:t>
            </w:r>
          </w:p>
        </w:tc>
        <w:tc>
          <w:tcPr>
            <w:tcW w:w="729" w:type="pct"/>
            <w:tcBorders>
              <w:top w:val="single" w:sz="4" w:space="0" w:color="F99D1C" w:themeColor="text2"/>
              <w:left w:val="single" w:sz="4" w:space="0" w:color="F99D1C" w:themeColor="text2"/>
              <w:bottom w:val="single" w:sz="4" w:space="0" w:color="F99D1C" w:themeColor="text2"/>
              <w:right w:val="single" w:sz="4" w:space="0" w:color="F99D1C" w:themeColor="text2"/>
            </w:tcBorders>
            <w:shd w:val="pct15" w:color="auto" w:fill="auto"/>
            <w:vAlign w:val="center"/>
          </w:tcPr>
          <w:p w14:paraId="0A77E0DD" w14:textId="66E8E2BB" w:rsidR="0022300A" w:rsidRDefault="0022300A" w:rsidP="0022300A">
            <w:pPr>
              <w:pStyle w:val="Zkladntext"/>
              <w:jc w:val="center"/>
              <w:rPr>
                <w:b/>
                <w:sz w:val="18"/>
              </w:rPr>
            </w:pPr>
            <w:r>
              <w:rPr>
                <w:b/>
                <w:sz w:val="18"/>
              </w:rPr>
              <w:t>2020</w:t>
            </w:r>
          </w:p>
        </w:tc>
        <w:tc>
          <w:tcPr>
            <w:tcW w:w="729" w:type="pct"/>
            <w:tcBorders>
              <w:top w:val="single" w:sz="4" w:space="0" w:color="F99D1C" w:themeColor="text2"/>
              <w:left w:val="single" w:sz="4" w:space="0" w:color="F99D1C" w:themeColor="text2"/>
              <w:bottom w:val="single" w:sz="4" w:space="0" w:color="F99D1C" w:themeColor="text2"/>
              <w:right w:val="single" w:sz="4" w:space="0" w:color="F99D1C" w:themeColor="text2"/>
            </w:tcBorders>
            <w:shd w:val="pct15" w:color="auto" w:fill="auto"/>
            <w:vAlign w:val="center"/>
          </w:tcPr>
          <w:p w14:paraId="0B45A9C3" w14:textId="677448B3" w:rsidR="0022300A" w:rsidRPr="00797AA9" w:rsidRDefault="0022300A" w:rsidP="0022300A">
            <w:pPr>
              <w:pStyle w:val="Zkladntext"/>
              <w:jc w:val="center"/>
              <w:rPr>
                <w:b/>
                <w:sz w:val="18"/>
              </w:rPr>
            </w:pPr>
            <w:r>
              <w:rPr>
                <w:b/>
                <w:sz w:val="18"/>
              </w:rPr>
              <w:t>2021</w:t>
            </w:r>
          </w:p>
        </w:tc>
        <w:tc>
          <w:tcPr>
            <w:tcW w:w="677" w:type="pct"/>
            <w:tcBorders>
              <w:top w:val="single" w:sz="4" w:space="0" w:color="F99D1C" w:themeColor="text2"/>
              <w:left w:val="single" w:sz="4" w:space="0" w:color="F99D1C" w:themeColor="text2"/>
              <w:bottom w:val="single" w:sz="4" w:space="0" w:color="F99D1C" w:themeColor="text2"/>
              <w:right w:val="single" w:sz="4" w:space="0" w:color="F99D1C" w:themeColor="text2"/>
            </w:tcBorders>
            <w:shd w:val="pct15" w:color="auto" w:fill="auto"/>
            <w:vAlign w:val="center"/>
          </w:tcPr>
          <w:p w14:paraId="0A8E62B4" w14:textId="28A24E2A" w:rsidR="0022300A" w:rsidRPr="00797AA9" w:rsidRDefault="0022300A" w:rsidP="0022300A">
            <w:pPr>
              <w:pStyle w:val="Zkladntext"/>
              <w:jc w:val="center"/>
              <w:rPr>
                <w:b/>
                <w:sz w:val="18"/>
              </w:rPr>
            </w:pPr>
            <w:r>
              <w:rPr>
                <w:b/>
                <w:sz w:val="18"/>
              </w:rPr>
              <w:t>2022</w:t>
            </w:r>
          </w:p>
        </w:tc>
        <w:tc>
          <w:tcPr>
            <w:tcW w:w="677" w:type="pct"/>
            <w:tcBorders>
              <w:top w:val="single" w:sz="4" w:space="0" w:color="F99D1C" w:themeColor="text2"/>
              <w:left w:val="single" w:sz="4" w:space="0" w:color="F99D1C" w:themeColor="text2"/>
              <w:bottom w:val="single" w:sz="4" w:space="0" w:color="F99D1C" w:themeColor="text2"/>
              <w:right w:val="single" w:sz="4" w:space="0" w:color="F99D1C" w:themeColor="text2"/>
            </w:tcBorders>
            <w:shd w:val="pct15" w:color="auto" w:fill="auto"/>
            <w:vAlign w:val="center"/>
          </w:tcPr>
          <w:p w14:paraId="136D4419" w14:textId="5EBBE393" w:rsidR="0022300A" w:rsidRPr="00797AA9" w:rsidRDefault="0022300A" w:rsidP="0022300A">
            <w:pPr>
              <w:pStyle w:val="Zkladntext"/>
              <w:jc w:val="center"/>
              <w:rPr>
                <w:b/>
                <w:sz w:val="18"/>
              </w:rPr>
            </w:pPr>
            <w:r>
              <w:rPr>
                <w:b/>
                <w:sz w:val="18"/>
              </w:rPr>
              <w:t>2023</w:t>
            </w:r>
          </w:p>
        </w:tc>
      </w:tr>
      <w:tr w:rsidR="001E7953" w:rsidRPr="00797AA9" w14:paraId="4A6F4DF4" w14:textId="77777777" w:rsidTr="0022300A">
        <w:trPr>
          <w:trHeight w:hRule="exact" w:val="284"/>
        </w:trPr>
        <w:tc>
          <w:tcPr>
            <w:tcW w:w="1459" w:type="pct"/>
            <w:tcBorders>
              <w:top w:val="single" w:sz="4" w:space="0" w:color="F99D1C" w:themeColor="text2"/>
              <w:left w:val="single" w:sz="4" w:space="0" w:color="F99D1C" w:themeColor="text2"/>
              <w:bottom w:val="single" w:sz="4" w:space="0" w:color="F99D1C" w:themeColor="text2"/>
              <w:right w:val="single" w:sz="4" w:space="0" w:color="F99D1C" w:themeColor="text2"/>
            </w:tcBorders>
            <w:shd w:val="pct15" w:color="auto" w:fill="auto"/>
            <w:vAlign w:val="center"/>
          </w:tcPr>
          <w:p w14:paraId="0967C93A" w14:textId="77777777" w:rsidR="001E7953" w:rsidRPr="00797AA9" w:rsidRDefault="001E7953" w:rsidP="00E51478">
            <w:pPr>
              <w:pStyle w:val="Zkladntext"/>
              <w:rPr>
                <w:sz w:val="18"/>
              </w:rPr>
            </w:pPr>
            <w:r w:rsidRPr="00797AA9">
              <w:rPr>
                <w:sz w:val="18"/>
                <w:szCs w:val="22"/>
              </w:rPr>
              <w:t>Obrat celkem za společnost</w:t>
            </w:r>
          </w:p>
        </w:tc>
        <w:tc>
          <w:tcPr>
            <w:tcW w:w="729" w:type="pct"/>
            <w:tcBorders>
              <w:top w:val="single" w:sz="4" w:space="0" w:color="F99D1C" w:themeColor="text2"/>
              <w:left w:val="single" w:sz="4" w:space="0" w:color="F99D1C" w:themeColor="text2"/>
              <w:bottom w:val="single" w:sz="4" w:space="0" w:color="BFC3C3" w:themeColor="accent4"/>
              <w:right w:val="single" w:sz="4" w:space="0" w:color="F99D1C" w:themeColor="text2"/>
            </w:tcBorders>
          </w:tcPr>
          <w:p w14:paraId="64E81933" w14:textId="77777777" w:rsidR="001E7953" w:rsidRPr="00797AA9" w:rsidRDefault="001E7953" w:rsidP="00E51478">
            <w:pPr>
              <w:pStyle w:val="Zkladntext"/>
              <w:rPr>
                <w:sz w:val="18"/>
              </w:rPr>
            </w:pPr>
          </w:p>
        </w:tc>
        <w:tc>
          <w:tcPr>
            <w:tcW w:w="729" w:type="pct"/>
            <w:tcBorders>
              <w:top w:val="single" w:sz="4" w:space="0" w:color="F99D1C" w:themeColor="text2"/>
              <w:left w:val="single" w:sz="4" w:space="0" w:color="F99D1C" w:themeColor="text2"/>
              <w:bottom w:val="single" w:sz="4" w:space="0" w:color="BFC3C3" w:themeColor="accent4"/>
              <w:right w:val="single" w:sz="4" w:space="0" w:color="F99D1C" w:themeColor="text2"/>
            </w:tcBorders>
          </w:tcPr>
          <w:p w14:paraId="219E68A4" w14:textId="481B9320" w:rsidR="001E7953" w:rsidRPr="00797AA9" w:rsidRDefault="001E7953" w:rsidP="00E51478">
            <w:pPr>
              <w:pStyle w:val="Zkladntext"/>
              <w:rPr>
                <w:sz w:val="18"/>
              </w:rPr>
            </w:pPr>
          </w:p>
        </w:tc>
        <w:tc>
          <w:tcPr>
            <w:tcW w:w="729" w:type="pct"/>
            <w:tcBorders>
              <w:top w:val="single" w:sz="4" w:space="0" w:color="F99D1C" w:themeColor="text2"/>
              <w:left w:val="single" w:sz="4" w:space="0" w:color="F99D1C" w:themeColor="text2"/>
              <w:bottom w:val="single" w:sz="4" w:space="0" w:color="BFC3C3" w:themeColor="accent4"/>
              <w:right w:val="single" w:sz="4" w:space="0" w:color="BFC3C3" w:themeColor="accent4"/>
            </w:tcBorders>
            <w:vAlign w:val="center"/>
          </w:tcPr>
          <w:p w14:paraId="6D9F766E" w14:textId="33FA3A61" w:rsidR="001E7953" w:rsidRPr="00797AA9" w:rsidRDefault="001E7953" w:rsidP="00E51478">
            <w:pPr>
              <w:pStyle w:val="Zkladntext"/>
              <w:rPr>
                <w:sz w:val="18"/>
              </w:rPr>
            </w:pPr>
          </w:p>
        </w:tc>
        <w:tc>
          <w:tcPr>
            <w:tcW w:w="677" w:type="pct"/>
            <w:tcBorders>
              <w:top w:val="single" w:sz="4" w:space="0" w:color="F99D1C" w:themeColor="text2"/>
              <w:left w:val="single" w:sz="4" w:space="0" w:color="BFC3C3" w:themeColor="accent4"/>
              <w:bottom w:val="single" w:sz="4" w:space="0" w:color="BFC3C3" w:themeColor="accent4"/>
              <w:right w:val="single" w:sz="4" w:space="0" w:color="BFC3C3" w:themeColor="accent4"/>
            </w:tcBorders>
            <w:vAlign w:val="center"/>
          </w:tcPr>
          <w:p w14:paraId="198F5B4A" w14:textId="77777777" w:rsidR="001E7953" w:rsidRPr="00797AA9" w:rsidRDefault="001E7953" w:rsidP="00E51478">
            <w:pPr>
              <w:pStyle w:val="Zkladntext"/>
              <w:rPr>
                <w:sz w:val="18"/>
              </w:rPr>
            </w:pPr>
          </w:p>
        </w:tc>
        <w:tc>
          <w:tcPr>
            <w:tcW w:w="677" w:type="pct"/>
            <w:tcBorders>
              <w:top w:val="single" w:sz="4" w:space="0" w:color="F99D1C" w:themeColor="text2"/>
              <w:left w:val="single" w:sz="4" w:space="0" w:color="BFC3C3" w:themeColor="accent4"/>
              <w:bottom w:val="single" w:sz="4" w:space="0" w:color="BFC3C3" w:themeColor="accent4"/>
              <w:right w:val="single" w:sz="4" w:space="0" w:color="BFC3C3" w:themeColor="accent4"/>
            </w:tcBorders>
            <w:vAlign w:val="center"/>
          </w:tcPr>
          <w:p w14:paraId="2BADED24" w14:textId="77777777" w:rsidR="001E7953" w:rsidRPr="00797AA9" w:rsidRDefault="001E7953" w:rsidP="00E51478">
            <w:pPr>
              <w:pStyle w:val="Zkladntext"/>
              <w:rPr>
                <w:sz w:val="18"/>
              </w:rPr>
            </w:pPr>
          </w:p>
        </w:tc>
      </w:tr>
      <w:tr w:rsidR="001E7953" w:rsidRPr="00797AA9" w14:paraId="5A9A2B01" w14:textId="77777777" w:rsidTr="003B6191">
        <w:trPr>
          <w:trHeight w:hRule="exact" w:val="422"/>
        </w:trPr>
        <w:tc>
          <w:tcPr>
            <w:tcW w:w="1459" w:type="pct"/>
            <w:tcBorders>
              <w:top w:val="single" w:sz="4" w:space="0" w:color="F99D1C" w:themeColor="text2"/>
              <w:left w:val="single" w:sz="4" w:space="0" w:color="F99D1C" w:themeColor="text2"/>
              <w:bottom w:val="single" w:sz="4" w:space="0" w:color="F99D1C" w:themeColor="text2"/>
              <w:right w:val="single" w:sz="4" w:space="0" w:color="F99D1C" w:themeColor="text2"/>
            </w:tcBorders>
            <w:shd w:val="pct15" w:color="auto" w:fill="auto"/>
            <w:vAlign w:val="center"/>
          </w:tcPr>
          <w:p w14:paraId="2B0E553F" w14:textId="77777777" w:rsidR="001E7953" w:rsidRPr="00797AA9" w:rsidRDefault="001E7953" w:rsidP="00E51478">
            <w:pPr>
              <w:pStyle w:val="Zkladntext"/>
              <w:rPr>
                <w:sz w:val="18"/>
              </w:rPr>
            </w:pPr>
            <w:r w:rsidRPr="00797AA9">
              <w:rPr>
                <w:sz w:val="18"/>
                <w:szCs w:val="22"/>
              </w:rPr>
              <w:t>Obrat za poptávaný předmět činnosti</w:t>
            </w:r>
          </w:p>
        </w:tc>
        <w:tc>
          <w:tcPr>
            <w:tcW w:w="729" w:type="pct"/>
            <w:tcBorders>
              <w:top w:val="single" w:sz="4" w:space="0" w:color="BFC3C3" w:themeColor="accent4"/>
              <w:left w:val="single" w:sz="4" w:space="0" w:color="F99D1C" w:themeColor="text2"/>
              <w:bottom w:val="single" w:sz="4" w:space="0" w:color="BFC3C3" w:themeColor="accent4"/>
              <w:right w:val="single" w:sz="4" w:space="0" w:color="F99D1C" w:themeColor="text2"/>
            </w:tcBorders>
          </w:tcPr>
          <w:p w14:paraId="3BC582B9" w14:textId="77777777" w:rsidR="001E7953" w:rsidRPr="00797AA9" w:rsidRDefault="001E7953" w:rsidP="00E51478">
            <w:pPr>
              <w:pStyle w:val="Zkladntext"/>
              <w:rPr>
                <w:snapToGrid w:val="0"/>
                <w:sz w:val="18"/>
              </w:rPr>
            </w:pPr>
          </w:p>
        </w:tc>
        <w:tc>
          <w:tcPr>
            <w:tcW w:w="729" w:type="pct"/>
            <w:tcBorders>
              <w:top w:val="single" w:sz="4" w:space="0" w:color="BFC3C3" w:themeColor="accent4"/>
              <w:left w:val="single" w:sz="4" w:space="0" w:color="F99D1C" w:themeColor="text2"/>
              <w:bottom w:val="single" w:sz="4" w:space="0" w:color="BFC3C3" w:themeColor="accent4"/>
              <w:right w:val="single" w:sz="4" w:space="0" w:color="F99D1C" w:themeColor="text2"/>
            </w:tcBorders>
          </w:tcPr>
          <w:p w14:paraId="73F193B9" w14:textId="371BACEB" w:rsidR="001E7953" w:rsidRPr="00797AA9" w:rsidRDefault="001E7953" w:rsidP="00E51478">
            <w:pPr>
              <w:pStyle w:val="Zkladntext"/>
              <w:rPr>
                <w:snapToGrid w:val="0"/>
                <w:sz w:val="18"/>
              </w:rPr>
            </w:pPr>
          </w:p>
        </w:tc>
        <w:tc>
          <w:tcPr>
            <w:tcW w:w="729" w:type="pct"/>
            <w:tcBorders>
              <w:top w:val="single" w:sz="4" w:space="0" w:color="BFC3C3" w:themeColor="accent4"/>
              <w:left w:val="single" w:sz="4" w:space="0" w:color="F99D1C" w:themeColor="text2"/>
              <w:bottom w:val="single" w:sz="4" w:space="0" w:color="BFC3C3" w:themeColor="accent4"/>
              <w:right w:val="single" w:sz="4" w:space="0" w:color="BFC3C3" w:themeColor="accent4"/>
            </w:tcBorders>
            <w:vAlign w:val="center"/>
          </w:tcPr>
          <w:p w14:paraId="5FE90FED" w14:textId="55212768" w:rsidR="001E7953" w:rsidRPr="00797AA9" w:rsidRDefault="001E7953" w:rsidP="00E51478">
            <w:pPr>
              <w:pStyle w:val="Zkladntext"/>
              <w:rPr>
                <w:snapToGrid w:val="0"/>
                <w:sz w:val="18"/>
              </w:rPr>
            </w:pPr>
          </w:p>
        </w:tc>
        <w:tc>
          <w:tcPr>
            <w:tcW w:w="677" w:type="pct"/>
            <w:tcBorders>
              <w:top w:val="single" w:sz="4" w:space="0" w:color="BFC3C3" w:themeColor="accent4"/>
              <w:left w:val="single" w:sz="4" w:space="0" w:color="BFC3C3" w:themeColor="accent4"/>
              <w:bottom w:val="single" w:sz="4" w:space="0" w:color="BFC3C3" w:themeColor="accent4"/>
              <w:right w:val="single" w:sz="4" w:space="0" w:color="BFC3C3" w:themeColor="accent4"/>
            </w:tcBorders>
            <w:vAlign w:val="center"/>
          </w:tcPr>
          <w:p w14:paraId="0B14E03A" w14:textId="77777777" w:rsidR="001E7953" w:rsidRPr="00797AA9" w:rsidRDefault="001E7953" w:rsidP="00E51478">
            <w:pPr>
              <w:pStyle w:val="Zkladntext"/>
              <w:rPr>
                <w:sz w:val="18"/>
              </w:rPr>
            </w:pPr>
          </w:p>
        </w:tc>
        <w:tc>
          <w:tcPr>
            <w:tcW w:w="677" w:type="pct"/>
            <w:tcBorders>
              <w:top w:val="single" w:sz="4" w:space="0" w:color="BFC3C3" w:themeColor="accent4"/>
              <w:left w:val="single" w:sz="4" w:space="0" w:color="BFC3C3" w:themeColor="accent4"/>
              <w:bottom w:val="single" w:sz="4" w:space="0" w:color="BFC3C3" w:themeColor="accent4"/>
              <w:right w:val="single" w:sz="4" w:space="0" w:color="BFC3C3" w:themeColor="accent4"/>
            </w:tcBorders>
            <w:vAlign w:val="center"/>
          </w:tcPr>
          <w:p w14:paraId="3AEABE7A" w14:textId="77777777" w:rsidR="001E7953" w:rsidRPr="00797AA9" w:rsidRDefault="001E7953" w:rsidP="00E51478">
            <w:pPr>
              <w:pStyle w:val="Zkladntext"/>
              <w:rPr>
                <w:sz w:val="18"/>
              </w:rPr>
            </w:pPr>
          </w:p>
        </w:tc>
      </w:tr>
      <w:tr w:rsidR="001E7953" w:rsidRPr="00797AA9" w14:paraId="679D2D68" w14:textId="77777777" w:rsidTr="0022300A">
        <w:trPr>
          <w:trHeight w:hRule="exact" w:val="284"/>
        </w:trPr>
        <w:tc>
          <w:tcPr>
            <w:tcW w:w="1459" w:type="pct"/>
            <w:tcBorders>
              <w:top w:val="single" w:sz="4" w:space="0" w:color="F99D1C" w:themeColor="text2"/>
              <w:left w:val="single" w:sz="4" w:space="0" w:color="F99D1C" w:themeColor="text2"/>
              <w:bottom w:val="single" w:sz="4" w:space="0" w:color="F99D1C" w:themeColor="text2"/>
              <w:right w:val="single" w:sz="4" w:space="0" w:color="F99D1C" w:themeColor="text2"/>
            </w:tcBorders>
            <w:shd w:val="pct15" w:color="auto" w:fill="auto"/>
            <w:vAlign w:val="center"/>
          </w:tcPr>
          <w:p w14:paraId="6770B9A6" w14:textId="77777777" w:rsidR="001E7953" w:rsidRPr="00797AA9" w:rsidRDefault="001E7953" w:rsidP="00E51478">
            <w:pPr>
              <w:pStyle w:val="Zkladntext"/>
              <w:rPr>
                <w:sz w:val="18"/>
              </w:rPr>
            </w:pPr>
            <w:r w:rsidRPr="00797AA9">
              <w:rPr>
                <w:sz w:val="18"/>
                <w:szCs w:val="22"/>
              </w:rPr>
              <w:t>Čistý zisk</w:t>
            </w:r>
          </w:p>
        </w:tc>
        <w:tc>
          <w:tcPr>
            <w:tcW w:w="729" w:type="pct"/>
            <w:tcBorders>
              <w:top w:val="single" w:sz="4" w:space="0" w:color="BFC3C3" w:themeColor="accent4"/>
              <w:left w:val="single" w:sz="4" w:space="0" w:color="F99D1C" w:themeColor="text2"/>
              <w:bottom w:val="single" w:sz="4" w:space="0" w:color="BFC3C3" w:themeColor="accent4"/>
              <w:right w:val="single" w:sz="4" w:space="0" w:color="F99D1C" w:themeColor="text2"/>
            </w:tcBorders>
          </w:tcPr>
          <w:p w14:paraId="37F96195" w14:textId="77777777" w:rsidR="001E7953" w:rsidRPr="00797AA9" w:rsidRDefault="001E7953" w:rsidP="00E51478">
            <w:pPr>
              <w:pStyle w:val="Zkladntext"/>
              <w:rPr>
                <w:snapToGrid w:val="0"/>
                <w:sz w:val="18"/>
              </w:rPr>
            </w:pPr>
          </w:p>
        </w:tc>
        <w:tc>
          <w:tcPr>
            <w:tcW w:w="729" w:type="pct"/>
            <w:tcBorders>
              <w:top w:val="single" w:sz="4" w:space="0" w:color="BFC3C3" w:themeColor="accent4"/>
              <w:left w:val="single" w:sz="4" w:space="0" w:color="F99D1C" w:themeColor="text2"/>
              <w:bottom w:val="single" w:sz="4" w:space="0" w:color="BFC3C3" w:themeColor="accent4"/>
              <w:right w:val="single" w:sz="4" w:space="0" w:color="F99D1C" w:themeColor="text2"/>
            </w:tcBorders>
          </w:tcPr>
          <w:p w14:paraId="140148ED" w14:textId="2334B466" w:rsidR="001E7953" w:rsidRPr="00797AA9" w:rsidRDefault="001E7953" w:rsidP="00E51478">
            <w:pPr>
              <w:pStyle w:val="Zkladntext"/>
              <w:rPr>
                <w:snapToGrid w:val="0"/>
                <w:sz w:val="18"/>
              </w:rPr>
            </w:pPr>
          </w:p>
        </w:tc>
        <w:tc>
          <w:tcPr>
            <w:tcW w:w="729" w:type="pct"/>
            <w:tcBorders>
              <w:top w:val="single" w:sz="4" w:space="0" w:color="BFC3C3" w:themeColor="accent4"/>
              <w:left w:val="single" w:sz="4" w:space="0" w:color="F99D1C" w:themeColor="text2"/>
              <w:bottom w:val="single" w:sz="4" w:space="0" w:color="BFC3C3" w:themeColor="accent4"/>
              <w:right w:val="single" w:sz="4" w:space="0" w:color="BFC3C3" w:themeColor="accent4"/>
            </w:tcBorders>
            <w:vAlign w:val="center"/>
          </w:tcPr>
          <w:p w14:paraId="6A8F11E8" w14:textId="15BD2356" w:rsidR="001E7953" w:rsidRPr="00797AA9" w:rsidRDefault="001E7953" w:rsidP="00E51478">
            <w:pPr>
              <w:pStyle w:val="Zkladntext"/>
              <w:rPr>
                <w:snapToGrid w:val="0"/>
                <w:sz w:val="18"/>
              </w:rPr>
            </w:pPr>
          </w:p>
        </w:tc>
        <w:tc>
          <w:tcPr>
            <w:tcW w:w="677" w:type="pct"/>
            <w:tcBorders>
              <w:top w:val="single" w:sz="4" w:space="0" w:color="BFC3C3" w:themeColor="accent4"/>
              <w:left w:val="single" w:sz="4" w:space="0" w:color="BFC3C3" w:themeColor="accent4"/>
              <w:bottom w:val="single" w:sz="4" w:space="0" w:color="BFC3C3" w:themeColor="accent4"/>
              <w:right w:val="single" w:sz="4" w:space="0" w:color="BFC3C3" w:themeColor="accent4"/>
            </w:tcBorders>
            <w:vAlign w:val="center"/>
          </w:tcPr>
          <w:p w14:paraId="0DAEF41C" w14:textId="77777777" w:rsidR="001E7953" w:rsidRPr="00797AA9" w:rsidRDefault="001E7953" w:rsidP="00E51478">
            <w:pPr>
              <w:pStyle w:val="Zkladntext"/>
              <w:rPr>
                <w:sz w:val="18"/>
              </w:rPr>
            </w:pPr>
          </w:p>
        </w:tc>
        <w:tc>
          <w:tcPr>
            <w:tcW w:w="677" w:type="pct"/>
            <w:tcBorders>
              <w:top w:val="single" w:sz="4" w:space="0" w:color="BFC3C3" w:themeColor="accent4"/>
              <w:left w:val="single" w:sz="4" w:space="0" w:color="BFC3C3" w:themeColor="accent4"/>
              <w:bottom w:val="single" w:sz="4" w:space="0" w:color="BFC3C3" w:themeColor="accent4"/>
              <w:right w:val="single" w:sz="4" w:space="0" w:color="BFC3C3" w:themeColor="accent4"/>
            </w:tcBorders>
            <w:vAlign w:val="center"/>
          </w:tcPr>
          <w:p w14:paraId="0BD78F32" w14:textId="77777777" w:rsidR="001E7953" w:rsidRPr="00797AA9" w:rsidRDefault="001E7953" w:rsidP="00E51478">
            <w:pPr>
              <w:pStyle w:val="Zkladntext"/>
              <w:rPr>
                <w:sz w:val="18"/>
              </w:rPr>
            </w:pPr>
          </w:p>
        </w:tc>
      </w:tr>
    </w:tbl>
    <w:p w14:paraId="13E3CA1F" w14:textId="77777777" w:rsidR="00375AD1" w:rsidRPr="00797AA9" w:rsidRDefault="00375AD1" w:rsidP="00375AD1">
      <w:pPr>
        <w:ind w:left="360"/>
        <w:rPr>
          <w:sz w:val="18"/>
          <w:szCs w:val="22"/>
        </w:rPr>
      </w:pPr>
    </w:p>
    <w:p w14:paraId="24CDCAD9" w14:textId="18AE9AEC" w:rsidR="00375AD1" w:rsidRPr="00797AA9" w:rsidRDefault="00375AD1" w:rsidP="00FF6BA6">
      <w:pPr>
        <w:numPr>
          <w:ilvl w:val="0"/>
          <w:numId w:val="11"/>
        </w:numPr>
        <w:jc w:val="both"/>
        <w:rPr>
          <w:sz w:val="18"/>
          <w:szCs w:val="22"/>
        </w:rPr>
      </w:pPr>
      <w:r w:rsidRPr="00797AA9">
        <w:rPr>
          <w:sz w:val="18"/>
          <w:szCs w:val="22"/>
        </w:rPr>
        <w:t>Uve</w:t>
      </w:r>
      <w:r>
        <w:rPr>
          <w:sz w:val="18"/>
          <w:szCs w:val="22"/>
        </w:rPr>
        <w:t>ďte počet zaměstnanců v roce 202</w:t>
      </w:r>
      <w:r w:rsidR="0022300A">
        <w:rPr>
          <w:sz w:val="18"/>
          <w:szCs w:val="22"/>
        </w:rPr>
        <w:t>4</w:t>
      </w:r>
      <w:r w:rsidRPr="00797AA9">
        <w:rPr>
          <w:sz w:val="18"/>
          <w:szCs w:val="22"/>
        </w:rPr>
        <w:t>: ____________________</w:t>
      </w:r>
    </w:p>
    <w:p w14:paraId="05EBBA88" w14:textId="77777777" w:rsidR="00375AD1" w:rsidRPr="00797AA9" w:rsidRDefault="00375AD1" w:rsidP="00FF6BA6">
      <w:pPr>
        <w:pStyle w:val="Nadpis3"/>
        <w:keepLines w:val="0"/>
        <w:numPr>
          <w:ilvl w:val="2"/>
          <w:numId w:val="8"/>
        </w:numPr>
        <w:spacing w:before="240" w:after="60"/>
        <w:jc w:val="both"/>
        <w:rPr>
          <w:rFonts w:cs="Arial"/>
          <w:sz w:val="18"/>
          <w:szCs w:val="22"/>
        </w:rPr>
      </w:pPr>
      <w:bookmarkStart w:id="120" w:name="_Toc353359517"/>
      <w:bookmarkStart w:id="121" w:name="_Toc455057670"/>
      <w:bookmarkStart w:id="122" w:name="_Toc1743621"/>
      <w:bookmarkStart w:id="123" w:name="_Toc173316330"/>
      <w:r w:rsidRPr="00797AA9">
        <w:rPr>
          <w:rFonts w:cs="Arial"/>
          <w:sz w:val="18"/>
          <w:szCs w:val="22"/>
        </w:rPr>
        <w:t>Reference</w:t>
      </w:r>
      <w:bookmarkEnd w:id="120"/>
      <w:bookmarkEnd w:id="121"/>
      <w:bookmarkEnd w:id="122"/>
      <w:bookmarkEnd w:id="123"/>
    </w:p>
    <w:p w14:paraId="3F5FA2C3" w14:textId="16A1E56D" w:rsidR="00375AD1" w:rsidRPr="00797AA9" w:rsidRDefault="00375AD1" w:rsidP="00375AD1">
      <w:pPr>
        <w:ind w:left="360" w:hanging="360"/>
        <w:rPr>
          <w:sz w:val="18"/>
          <w:szCs w:val="22"/>
        </w:rPr>
      </w:pPr>
      <w:r w:rsidRPr="00797AA9">
        <w:rPr>
          <w:sz w:val="18"/>
          <w:szCs w:val="22"/>
        </w:rPr>
        <w:t>Uveďte tři reference</w:t>
      </w:r>
      <w:r w:rsidR="00E104C4">
        <w:rPr>
          <w:sz w:val="18"/>
          <w:szCs w:val="22"/>
        </w:rPr>
        <w:t xml:space="preserve"> viz. 3.1</w:t>
      </w:r>
    </w:p>
    <w:tbl>
      <w:tblPr>
        <w:tblW w:w="9639" w:type="dxa"/>
        <w:tblBorders>
          <w:top w:val="single" w:sz="4" w:space="0" w:color="auto"/>
          <w:left w:val="single" w:sz="4" w:space="0" w:color="auto"/>
          <w:bottom w:val="single" w:sz="4" w:space="0" w:color="auto"/>
          <w:right w:val="single" w:sz="4" w:space="0" w:color="auto"/>
        </w:tblBorders>
        <w:tblLayout w:type="fixed"/>
        <w:tblLook w:val="0020" w:firstRow="1" w:lastRow="0" w:firstColumn="0" w:lastColumn="0" w:noHBand="0" w:noVBand="0"/>
      </w:tblPr>
      <w:tblGrid>
        <w:gridCol w:w="4361"/>
        <w:gridCol w:w="1843"/>
        <w:gridCol w:w="1842"/>
        <w:gridCol w:w="1593"/>
      </w:tblGrid>
      <w:tr w:rsidR="00375AD1" w:rsidRPr="00797AA9" w14:paraId="091DEC40" w14:textId="77777777" w:rsidTr="001350C1">
        <w:trPr>
          <w:trHeight w:hRule="exact" w:val="284"/>
        </w:trPr>
        <w:tc>
          <w:tcPr>
            <w:tcW w:w="4361" w:type="dxa"/>
            <w:tcBorders>
              <w:top w:val="nil"/>
              <w:left w:val="nil"/>
              <w:bottom w:val="single" w:sz="4" w:space="0" w:color="F99D1C" w:themeColor="text2"/>
              <w:right w:val="single" w:sz="4" w:space="0" w:color="F99D1C" w:themeColor="text2"/>
            </w:tcBorders>
            <w:shd w:val="clear" w:color="auto" w:fill="auto"/>
            <w:vAlign w:val="center"/>
          </w:tcPr>
          <w:p w14:paraId="52F3E4E3" w14:textId="77777777" w:rsidR="00375AD1" w:rsidRPr="00797AA9" w:rsidRDefault="00375AD1" w:rsidP="00E51478">
            <w:pPr>
              <w:ind w:left="360" w:hanging="360"/>
              <w:rPr>
                <w:sz w:val="18"/>
                <w:szCs w:val="22"/>
              </w:rPr>
            </w:pPr>
          </w:p>
        </w:tc>
        <w:tc>
          <w:tcPr>
            <w:tcW w:w="1843" w:type="dxa"/>
            <w:tcBorders>
              <w:top w:val="single" w:sz="4" w:space="0" w:color="F99D1C" w:themeColor="text2"/>
              <w:left w:val="single" w:sz="4" w:space="0" w:color="F99D1C" w:themeColor="text2"/>
              <w:bottom w:val="single" w:sz="4" w:space="0" w:color="F99D1C" w:themeColor="text2"/>
              <w:right w:val="single" w:sz="4" w:space="0" w:color="F99D1C" w:themeColor="text2"/>
            </w:tcBorders>
            <w:shd w:val="pct15" w:color="auto" w:fill="auto"/>
            <w:vAlign w:val="center"/>
          </w:tcPr>
          <w:p w14:paraId="71A0AE54" w14:textId="77777777" w:rsidR="00375AD1" w:rsidRPr="00797AA9" w:rsidRDefault="00375AD1" w:rsidP="0022300A">
            <w:pPr>
              <w:ind w:left="360" w:hanging="360"/>
              <w:jc w:val="center"/>
              <w:rPr>
                <w:b/>
                <w:sz w:val="18"/>
                <w:szCs w:val="22"/>
              </w:rPr>
            </w:pPr>
            <w:r w:rsidRPr="00797AA9">
              <w:rPr>
                <w:b/>
                <w:sz w:val="18"/>
                <w:szCs w:val="22"/>
              </w:rPr>
              <w:t xml:space="preserve">Ref </w:t>
            </w:r>
            <w:r w:rsidRPr="00797AA9">
              <w:rPr>
                <w:b/>
                <w:sz w:val="18"/>
                <w:szCs w:val="22"/>
                <w:lang w:val="en-US"/>
              </w:rPr>
              <w:t>#</w:t>
            </w:r>
            <w:r w:rsidRPr="00797AA9">
              <w:rPr>
                <w:b/>
                <w:sz w:val="18"/>
                <w:szCs w:val="22"/>
              </w:rPr>
              <w:t xml:space="preserve"> 1</w:t>
            </w:r>
          </w:p>
        </w:tc>
        <w:tc>
          <w:tcPr>
            <w:tcW w:w="1842" w:type="dxa"/>
            <w:tcBorders>
              <w:top w:val="single" w:sz="4" w:space="0" w:color="F99D1C" w:themeColor="text2"/>
              <w:left w:val="single" w:sz="4" w:space="0" w:color="F99D1C" w:themeColor="text2"/>
              <w:bottom w:val="single" w:sz="4" w:space="0" w:color="F99D1C" w:themeColor="text2"/>
              <w:right w:val="single" w:sz="4" w:space="0" w:color="F99D1C" w:themeColor="text2"/>
            </w:tcBorders>
            <w:shd w:val="pct15" w:color="auto" w:fill="auto"/>
            <w:vAlign w:val="center"/>
          </w:tcPr>
          <w:p w14:paraId="3C4CD2DD" w14:textId="77777777" w:rsidR="00375AD1" w:rsidRPr="00797AA9" w:rsidRDefault="00375AD1" w:rsidP="0022300A">
            <w:pPr>
              <w:ind w:left="360" w:hanging="360"/>
              <w:jc w:val="center"/>
              <w:rPr>
                <w:b/>
                <w:sz w:val="18"/>
                <w:szCs w:val="22"/>
              </w:rPr>
            </w:pPr>
            <w:r w:rsidRPr="00797AA9">
              <w:rPr>
                <w:b/>
                <w:sz w:val="18"/>
                <w:szCs w:val="22"/>
              </w:rPr>
              <w:t xml:space="preserve">Ref </w:t>
            </w:r>
            <w:r w:rsidRPr="00797AA9">
              <w:rPr>
                <w:b/>
                <w:sz w:val="18"/>
                <w:szCs w:val="22"/>
                <w:lang w:val="en-US"/>
              </w:rPr>
              <w:t>#</w:t>
            </w:r>
            <w:r w:rsidRPr="00797AA9">
              <w:rPr>
                <w:b/>
                <w:sz w:val="18"/>
                <w:szCs w:val="22"/>
              </w:rPr>
              <w:t xml:space="preserve"> 2</w:t>
            </w:r>
          </w:p>
        </w:tc>
        <w:tc>
          <w:tcPr>
            <w:tcW w:w="1593" w:type="dxa"/>
            <w:tcBorders>
              <w:top w:val="single" w:sz="4" w:space="0" w:color="F99D1C" w:themeColor="text2"/>
              <w:left w:val="single" w:sz="4" w:space="0" w:color="F99D1C" w:themeColor="text2"/>
              <w:bottom w:val="single" w:sz="4" w:space="0" w:color="F99D1C" w:themeColor="text2"/>
              <w:right w:val="single" w:sz="4" w:space="0" w:color="F99D1C" w:themeColor="text2"/>
            </w:tcBorders>
            <w:shd w:val="pct15" w:color="auto" w:fill="auto"/>
            <w:vAlign w:val="center"/>
          </w:tcPr>
          <w:p w14:paraId="6A4235FC" w14:textId="77777777" w:rsidR="00375AD1" w:rsidRPr="00797AA9" w:rsidRDefault="00375AD1" w:rsidP="0022300A">
            <w:pPr>
              <w:ind w:left="360" w:hanging="360"/>
              <w:jc w:val="center"/>
              <w:rPr>
                <w:b/>
                <w:sz w:val="18"/>
                <w:szCs w:val="22"/>
              </w:rPr>
            </w:pPr>
            <w:r w:rsidRPr="00797AA9">
              <w:rPr>
                <w:b/>
                <w:sz w:val="18"/>
                <w:szCs w:val="22"/>
              </w:rPr>
              <w:t xml:space="preserve">Ref </w:t>
            </w:r>
            <w:r w:rsidRPr="00797AA9">
              <w:rPr>
                <w:b/>
                <w:sz w:val="18"/>
                <w:szCs w:val="22"/>
                <w:lang w:val="en-US"/>
              </w:rPr>
              <w:t>#</w:t>
            </w:r>
            <w:r w:rsidRPr="00797AA9">
              <w:rPr>
                <w:b/>
                <w:sz w:val="18"/>
                <w:szCs w:val="22"/>
              </w:rPr>
              <w:t xml:space="preserve"> 3</w:t>
            </w:r>
          </w:p>
        </w:tc>
      </w:tr>
      <w:tr w:rsidR="00375AD1" w:rsidRPr="00797AA9" w14:paraId="5983E459" w14:textId="77777777" w:rsidTr="001350C1">
        <w:trPr>
          <w:trHeight w:hRule="exact" w:val="284"/>
        </w:trPr>
        <w:tc>
          <w:tcPr>
            <w:tcW w:w="4361" w:type="dxa"/>
            <w:tcBorders>
              <w:top w:val="single" w:sz="4" w:space="0" w:color="F99D1C" w:themeColor="text2"/>
              <w:left w:val="single" w:sz="4" w:space="0" w:color="F99D1C" w:themeColor="text2"/>
              <w:bottom w:val="single" w:sz="4" w:space="0" w:color="F99D1C" w:themeColor="text2"/>
              <w:right w:val="single" w:sz="4" w:space="0" w:color="F99D1C" w:themeColor="text2"/>
            </w:tcBorders>
            <w:shd w:val="pct15" w:color="auto" w:fill="auto"/>
            <w:vAlign w:val="center"/>
          </w:tcPr>
          <w:p w14:paraId="5BFD15B6" w14:textId="77777777" w:rsidR="00375AD1" w:rsidRPr="00797AA9" w:rsidRDefault="00375AD1" w:rsidP="00E5065B">
            <w:pPr>
              <w:rPr>
                <w:sz w:val="18"/>
                <w:szCs w:val="22"/>
              </w:rPr>
            </w:pPr>
            <w:r w:rsidRPr="00797AA9">
              <w:rPr>
                <w:sz w:val="18"/>
                <w:szCs w:val="22"/>
              </w:rPr>
              <w:t>Společnost</w:t>
            </w:r>
          </w:p>
        </w:tc>
        <w:tc>
          <w:tcPr>
            <w:tcW w:w="1843" w:type="dxa"/>
            <w:tcBorders>
              <w:top w:val="single" w:sz="4" w:space="0" w:color="F99D1C" w:themeColor="text2"/>
              <w:left w:val="single" w:sz="4" w:space="0" w:color="F99D1C" w:themeColor="text2"/>
              <w:bottom w:val="single" w:sz="4" w:space="0" w:color="BFC3C3" w:themeColor="accent4"/>
              <w:right w:val="single" w:sz="4" w:space="0" w:color="BFC3C3" w:themeColor="accent4"/>
            </w:tcBorders>
            <w:shd w:val="clear" w:color="auto" w:fill="auto"/>
            <w:vAlign w:val="center"/>
          </w:tcPr>
          <w:p w14:paraId="1736C561" w14:textId="77777777" w:rsidR="00375AD1" w:rsidRPr="00797AA9" w:rsidRDefault="00375AD1" w:rsidP="00E51478">
            <w:pPr>
              <w:ind w:left="360" w:hanging="360"/>
              <w:rPr>
                <w:sz w:val="18"/>
                <w:szCs w:val="22"/>
              </w:rPr>
            </w:pPr>
          </w:p>
        </w:tc>
        <w:tc>
          <w:tcPr>
            <w:tcW w:w="1842" w:type="dxa"/>
            <w:tcBorders>
              <w:top w:val="single" w:sz="4" w:space="0" w:color="F99D1C" w:themeColor="text2"/>
              <w:left w:val="single" w:sz="4" w:space="0" w:color="BFC3C3" w:themeColor="accent4"/>
              <w:bottom w:val="single" w:sz="4" w:space="0" w:color="BFC3C3" w:themeColor="accent4"/>
              <w:right w:val="single" w:sz="4" w:space="0" w:color="BFC3C3" w:themeColor="accent4"/>
            </w:tcBorders>
            <w:shd w:val="clear" w:color="auto" w:fill="auto"/>
            <w:vAlign w:val="center"/>
          </w:tcPr>
          <w:p w14:paraId="2B3EE10C" w14:textId="77777777" w:rsidR="00375AD1" w:rsidRPr="00797AA9" w:rsidRDefault="00375AD1" w:rsidP="00E51478">
            <w:pPr>
              <w:ind w:left="360" w:hanging="360"/>
              <w:rPr>
                <w:sz w:val="18"/>
                <w:szCs w:val="22"/>
              </w:rPr>
            </w:pPr>
          </w:p>
        </w:tc>
        <w:tc>
          <w:tcPr>
            <w:tcW w:w="1593" w:type="dxa"/>
            <w:tcBorders>
              <w:top w:val="single" w:sz="4" w:space="0" w:color="F99D1C" w:themeColor="text2"/>
              <w:left w:val="single" w:sz="4" w:space="0" w:color="BFC3C3" w:themeColor="accent4"/>
              <w:bottom w:val="single" w:sz="4" w:space="0" w:color="BFC3C3" w:themeColor="accent4"/>
              <w:right w:val="single" w:sz="4" w:space="0" w:color="BFC3C3" w:themeColor="accent4"/>
            </w:tcBorders>
            <w:shd w:val="clear" w:color="auto" w:fill="auto"/>
            <w:vAlign w:val="center"/>
          </w:tcPr>
          <w:p w14:paraId="264C55CA" w14:textId="77777777" w:rsidR="00375AD1" w:rsidRPr="00797AA9" w:rsidRDefault="00375AD1" w:rsidP="00E51478">
            <w:pPr>
              <w:ind w:left="360" w:hanging="360"/>
              <w:rPr>
                <w:sz w:val="18"/>
                <w:szCs w:val="22"/>
              </w:rPr>
            </w:pPr>
          </w:p>
        </w:tc>
      </w:tr>
      <w:tr w:rsidR="00375AD1" w:rsidRPr="00797AA9" w14:paraId="17DECC95" w14:textId="77777777" w:rsidTr="001350C1">
        <w:trPr>
          <w:trHeight w:hRule="exact" w:val="284"/>
        </w:trPr>
        <w:tc>
          <w:tcPr>
            <w:tcW w:w="4361" w:type="dxa"/>
            <w:tcBorders>
              <w:top w:val="single" w:sz="4" w:space="0" w:color="F99D1C" w:themeColor="text2"/>
              <w:left w:val="single" w:sz="4" w:space="0" w:color="F99D1C" w:themeColor="text2"/>
              <w:bottom w:val="single" w:sz="4" w:space="0" w:color="F99D1C" w:themeColor="text2"/>
              <w:right w:val="single" w:sz="4" w:space="0" w:color="F99D1C" w:themeColor="text2"/>
            </w:tcBorders>
            <w:shd w:val="pct15" w:color="auto" w:fill="auto"/>
            <w:vAlign w:val="center"/>
          </w:tcPr>
          <w:p w14:paraId="33DC0C7D" w14:textId="77777777" w:rsidR="00375AD1" w:rsidRPr="00797AA9" w:rsidRDefault="00375AD1" w:rsidP="00E51478">
            <w:pPr>
              <w:ind w:left="360" w:hanging="360"/>
              <w:rPr>
                <w:sz w:val="18"/>
                <w:szCs w:val="22"/>
              </w:rPr>
            </w:pPr>
            <w:r w:rsidRPr="00797AA9">
              <w:rPr>
                <w:sz w:val="18"/>
                <w:szCs w:val="22"/>
              </w:rPr>
              <w:t>Kontaktní osoba</w:t>
            </w:r>
          </w:p>
        </w:tc>
        <w:tc>
          <w:tcPr>
            <w:tcW w:w="1843" w:type="dxa"/>
            <w:tcBorders>
              <w:top w:val="single" w:sz="4" w:space="0" w:color="BFC3C3" w:themeColor="accent4"/>
              <w:left w:val="single" w:sz="4" w:space="0" w:color="F99D1C" w:themeColor="text2"/>
              <w:bottom w:val="single" w:sz="4" w:space="0" w:color="BFC3C3" w:themeColor="accent4"/>
              <w:right w:val="single" w:sz="4" w:space="0" w:color="BFC3C3" w:themeColor="accent4"/>
            </w:tcBorders>
            <w:shd w:val="clear" w:color="auto" w:fill="auto"/>
            <w:vAlign w:val="center"/>
          </w:tcPr>
          <w:p w14:paraId="1BD7EF4E" w14:textId="77777777" w:rsidR="00375AD1" w:rsidRPr="00797AA9" w:rsidRDefault="00375AD1" w:rsidP="00E51478">
            <w:pPr>
              <w:ind w:left="360" w:hanging="360"/>
              <w:rPr>
                <w:sz w:val="18"/>
                <w:szCs w:val="22"/>
              </w:rPr>
            </w:pPr>
          </w:p>
        </w:tc>
        <w:tc>
          <w:tcPr>
            <w:tcW w:w="1842" w:type="dxa"/>
            <w:tcBorders>
              <w:top w:val="single" w:sz="4" w:space="0" w:color="BFC3C3" w:themeColor="accent4"/>
              <w:left w:val="single" w:sz="4" w:space="0" w:color="BFC3C3" w:themeColor="accent4"/>
              <w:bottom w:val="single" w:sz="4" w:space="0" w:color="BFC3C3" w:themeColor="accent4"/>
              <w:right w:val="single" w:sz="4" w:space="0" w:color="BFC3C3" w:themeColor="accent4"/>
            </w:tcBorders>
            <w:shd w:val="clear" w:color="auto" w:fill="auto"/>
            <w:vAlign w:val="center"/>
          </w:tcPr>
          <w:p w14:paraId="46043949" w14:textId="77777777" w:rsidR="00375AD1" w:rsidRPr="00797AA9" w:rsidRDefault="00375AD1" w:rsidP="00E51478">
            <w:pPr>
              <w:ind w:left="360" w:hanging="360"/>
              <w:rPr>
                <w:sz w:val="18"/>
                <w:szCs w:val="22"/>
              </w:rPr>
            </w:pPr>
          </w:p>
        </w:tc>
        <w:tc>
          <w:tcPr>
            <w:tcW w:w="1593" w:type="dxa"/>
            <w:tcBorders>
              <w:top w:val="single" w:sz="4" w:space="0" w:color="BFC3C3" w:themeColor="accent4"/>
              <w:left w:val="single" w:sz="4" w:space="0" w:color="BFC3C3" w:themeColor="accent4"/>
              <w:bottom w:val="single" w:sz="4" w:space="0" w:color="BFC3C3" w:themeColor="accent4"/>
              <w:right w:val="single" w:sz="4" w:space="0" w:color="BFC3C3" w:themeColor="accent4"/>
            </w:tcBorders>
            <w:shd w:val="clear" w:color="auto" w:fill="auto"/>
            <w:vAlign w:val="center"/>
          </w:tcPr>
          <w:p w14:paraId="2B1676F8" w14:textId="77777777" w:rsidR="00375AD1" w:rsidRPr="00797AA9" w:rsidRDefault="00375AD1" w:rsidP="00E51478">
            <w:pPr>
              <w:ind w:left="360" w:hanging="360"/>
              <w:rPr>
                <w:sz w:val="18"/>
                <w:szCs w:val="22"/>
              </w:rPr>
            </w:pPr>
          </w:p>
        </w:tc>
      </w:tr>
      <w:tr w:rsidR="00375AD1" w:rsidRPr="00797AA9" w14:paraId="4A3826EE" w14:textId="77777777" w:rsidTr="001350C1">
        <w:trPr>
          <w:trHeight w:hRule="exact" w:val="284"/>
        </w:trPr>
        <w:tc>
          <w:tcPr>
            <w:tcW w:w="4361" w:type="dxa"/>
            <w:tcBorders>
              <w:top w:val="single" w:sz="4" w:space="0" w:color="F99D1C" w:themeColor="text2"/>
              <w:left w:val="single" w:sz="4" w:space="0" w:color="F99D1C" w:themeColor="text2"/>
              <w:bottom w:val="single" w:sz="4" w:space="0" w:color="F99D1C" w:themeColor="text2"/>
              <w:right w:val="single" w:sz="4" w:space="0" w:color="F99D1C" w:themeColor="text2"/>
            </w:tcBorders>
            <w:shd w:val="pct15" w:color="auto" w:fill="auto"/>
            <w:vAlign w:val="center"/>
          </w:tcPr>
          <w:p w14:paraId="595B245A" w14:textId="77777777" w:rsidR="00375AD1" w:rsidRPr="00797AA9" w:rsidRDefault="00375AD1" w:rsidP="00E51478">
            <w:pPr>
              <w:ind w:left="360" w:hanging="360"/>
              <w:rPr>
                <w:sz w:val="18"/>
                <w:szCs w:val="22"/>
              </w:rPr>
            </w:pPr>
            <w:r w:rsidRPr="00797AA9">
              <w:rPr>
                <w:sz w:val="18"/>
                <w:szCs w:val="22"/>
              </w:rPr>
              <w:t>Funkce</w:t>
            </w:r>
          </w:p>
        </w:tc>
        <w:tc>
          <w:tcPr>
            <w:tcW w:w="1843" w:type="dxa"/>
            <w:tcBorders>
              <w:top w:val="single" w:sz="4" w:space="0" w:color="BFC3C3" w:themeColor="accent4"/>
              <w:left w:val="single" w:sz="4" w:space="0" w:color="F99D1C" w:themeColor="text2"/>
              <w:bottom w:val="single" w:sz="4" w:space="0" w:color="BFC3C3" w:themeColor="accent4"/>
              <w:right w:val="single" w:sz="4" w:space="0" w:color="BFC3C3" w:themeColor="accent4"/>
            </w:tcBorders>
            <w:shd w:val="clear" w:color="auto" w:fill="auto"/>
            <w:vAlign w:val="center"/>
          </w:tcPr>
          <w:p w14:paraId="188E81B1" w14:textId="77777777" w:rsidR="00375AD1" w:rsidRPr="00797AA9" w:rsidRDefault="00375AD1" w:rsidP="00E51478">
            <w:pPr>
              <w:ind w:left="360" w:hanging="360"/>
              <w:rPr>
                <w:sz w:val="18"/>
                <w:szCs w:val="22"/>
              </w:rPr>
            </w:pPr>
          </w:p>
        </w:tc>
        <w:tc>
          <w:tcPr>
            <w:tcW w:w="1842" w:type="dxa"/>
            <w:tcBorders>
              <w:top w:val="single" w:sz="4" w:space="0" w:color="BFC3C3" w:themeColor="accent4"/>
              <w:left w:val="single" w:sz="4" w:space="0" w:color="BFC3C3" w:themeColor="accent4"/>
              <w:bottom w:val="single" w:sz="4" w:space="0" w:color="BFC3C3" w:themeColor="accent4"/>
              <w:right w:val="single" w:sz="4" w:space="0" w:color="BFC3C3" w:themeColor="accent4"/>
            </w:tcBorders>
            <w:shd w:val="clear" w:color="auto" w:fill="auto"/>
            <w:vAlign w:val="center"/>
          </w:tcPr>
          <w:p w14:paraId="2E12137B" w14:textId="77777777" w:rsidR="00375AD1" w:rsidRPr="00797AA9" w:rsidRDefault="00375AD1" w:rsidP="00E51478">
            <w:pPr>
              <w:ind w:left="360" w:hanging="360"/>
              <w:rPr>
                <w:sz w:val="18"/>
                <w:szCs w:val="22"/>
              </w:rPr>
            </w:pPr>
          </w:p>
        </w:tc>
        <w:tc>
          <w:tcPr>
            <w:tcW w:w="1593" w:type="dxa"/>
            <w:tcBorders>
              <w:top w:val="single" w:sz="4" w:space="0" w:color="BFC3C3" w:themeColor="accent4"/>
              <w:left w:val="single" w:sz="4" w:space="0" w:color="BFC3C3" w:themeColor="accent4"/>
              <w:bottom w:val="single" w:sz="4" w:space="0" w:color="BFC3C3" w:themeColor="accent4"/>
              <w:right w:val="single" w:sz="4" w:space="0" w:color="BFC3C3" w:themeColor="accent4"/>
            </w:tcBorders>
            <w:shd w:val="clear" w:color="auto" w:fill="auto"/>
            <w:vAlign w:val="center"/>
          </w:tcPr>
          <w:p w14:paraId="068227A9" w14:textId="77777777" w:rsidR="00375AD1" w:rsidRPr="00797AA9" w:rsidRDefault="00375AD1" w:rsidP="00E51478">
            <w:pPr>
              <w:ind w:left="360" w:hanging="360"/>
              <w:rPr>
                <w:sz w:val="18"/>
                <w:szCs w:val="22"/>
              </w:rPr>
            </w:pPr>
          </w:p>
        </w:tc>
      </w:tr>
      <w:tr w:rsidR="00375AD1" w:rsidRPr="00797AA9" w14:paraId="1241BC1E" w14:textId="77777777" w:rsidTr="001350C1">
        <w:trPr>
          <w:trHeight w:hRule="exact" w:val="284"/>
        </w:trPr>
        <w:tc>
          <w:tcPr>
            <w:tcW w:w="4361" w:type="dxa"/>
            <w:tcBorders>
              <w:top w:val="single" w:sz="4" w:space="0" w:color="F99D1C" w:themeColor="text2"/>
              <w:left w:val="single" w:sz="4" w:space="0" w:color="F99D1C" w:themeColor="text2"/>
              <w:bottom w:val="single" w:sz="4" w:space="0" w:color="F99D1C" w:themeColor="text2"/>
              <w:right w:val="single" w:sz="4" w:space="0" w:color="F99D1C" w:themeColor="text2"/>
            </w:tcBorders>
            <w:shd w:val="pct15" w:color="auto" w:fill="auto"/>
            <w:vAlign w:val="center"/>
          </w:tcPr>
          <w:p w14:paraId="673A5C90" w14:textId="77777777" w:rsidR="00375AD1" w:rsidRPr="00797AA9" w:rsidRDefault="00375AD1" w:rsidP="00E51478">
            <w:pPr>
              <w:ind w:left="360" w:hanging="360"/>
              <w:rPr>
                <w:sz w:val="18"/>
                <w:szCs w:val="22"/>
              </w:rPr>
            </w:pPr>
            <w:r w:rsidRPr="00797AA9">
              <w:rPr>
                <w:sz w:val="18"/>
                <w:szCs w:val="22"/>
              </w:rPr>
              <w:t>Telefon</w:t>
            </w:r>
          </w:p>
        </w:tc>
        <w:tc>
          <w:tcPr>
            <w:tcW w:w="1843" w:type="dxa"/>
            <w:tcBorders>
              <w:top w:val="single" w:sz="4" w:space="0" w:color="BFC3C3" w:themeColor="accent4"/>
              <w:left w:val="single" w:sz="4" w:space="0" w:color="F99D1C" w:themeColor="text2"/>
              <w:bottom w:val="single" w:sz="4" w:space="0" w:color="BFC3C3" w:themeColor="accent4"/>
              <w:right w:val="single" w:sz="4" w:space="0" w:color="BFC3C3" w:themeColor="accent4"/>
            </w:tcBorders>
            <w:shd w:val="clear" w:color="auto" w:fill="auto"/>
            <w:vAlign w:val="center"/>
          </w:tcPr>
          <w:p w14:paraId="44FDF3ED" w14:textId="77777777" w:rsidR="00375AD1" w:rsidRPr="00797AA9" w:rsidRDefault="00375AD1" w:rsidP="00E51478">
            <w:pPr>
              <w:ind w:left="360" w:hanging="360"/>
              <w:rPr>
                <w:sz w:val="18"/>
                <w:szCs w:val="22"/>
              </w:rPr>
            </w:pPr>
          </w:p>
        </w:tc>
        <w:tc>
          <w:tcPr>
            <w:tcW w:w="1842" w:type="dxa"/>
            <w:tcBorders>
              <w:top w:val="single" w:sz="4" w:space="0" w:color="BFC3C3" w:themeColor="accent4"/>
              <w:left w:val="single" w:sz="4" w:space="0" w:color="BFC3C3" w:themeColor="accent4"/>
              <w:bottom w:val="single" w:sz="4" w:space="0" w:color="BFC3C3" w:themeColor="accent4"/>
              <w:right w:val="single" w:sz="4" w:space="0" w:color="BFC3C3" w:themeColor="accent4"/>
            </w:tcBorders>
            <w:shd w:val="clear" w:color="auto" w:fill="auto"/>
            <w:vAlign w:val="center"/>
          </w:tcPr>
          <w:p w14:paraId="5D83AF5A" w14:textId="77777777" w:rsidR="00375AD1" w:rsidRPr="00797AA9" w:rsidRDefault="00375AD1" w:rsidP="00E51478">
            <w:pPr>
              <w:ind w:left="360" w:hanging="360"/>
              <w:rPr>
                <w:sz w:val="18"/>
                <w:szCs w:val="22"/>
              </w:rPr>
            </w:pPr>
          </w:p>
        </w:tc>
        <w:tc>
          <w:tcPr>
            <w:tcW w:w="1593" w:type="dxa"/>
            <w:tcBorders>
              <w:top w:val="single" w:sz="4" w:space="0" w:color="BFC3C3" w:themeColor="accent4"/>
              <w:left w:val="single" w:sz="4" w:space="0" w:color="BFC3C3" w:themeColor="accent4"/>
              <w:bottom w:val="single" w:sz="4" w:space="0" w:color="BFC3C3" w:themeColor="accent4"/>
              <w:right w:val="single" w:sz="4" w:space="0" w:color="BFC3C3" w:themeColor="accent4"/>
            </w:tcBorders>
            <w:shd w:val="clear" w:color="auto" w:fill="auto"/>
            <w:vAlign w:val="center"/>
          </w:tcPr>
          <w:p w14:paraId="1FEAEAE3" w14:textId="77777777" w:rsidR="00375AD1" w:rsidRPr="00797AA9" w:rsidRDefault="00375AD1" w:rsidP="00E51478">
            <w:pPr>
              <w:ind w:left="360" w:hanging="360"/>
              <w:rPr>
                <w:sz w:val="18"/>
                <w:szCs w:val="22"/>
              </w:rPr>
            </w:pPr>
          </w:p>
        </w:tc>
      </w:tr>
      <w:tr w:rsidR="00375AD1" w:rsidRPr="00797AA9" w14:paraId="2BB27D56" w14:textId="77777777" w:rsidTr="001350C1">
        <w:trPr>
          <w:trHeight w:hRule="exact" w:val="284"/>
        </w:trPr>
        <w:tc>
          <w:tcPr>
            <w:tcW w:w="4361" w:type="dxa"/>
            <w:tcBorders>
              <w:top w:val="single" w:sz="4" w:space="0" w:color="F99D1C" w:themeColor="text2"/>
              <w:left w:val="single" w:sz="4" w:space="0" w:color="F99D1C" w:themeColor="text2"/>
              <w:bottom w:val="single" w:sz="4" w:space="0" w:color="F99D1C" w:themeColor="text2"/>
              <w:right w:val="single" w:sz="4" w:space="0" w:color="F99D1C" w:themeColor="text2"/>
            </w:tcBorders>
            <w:shd w:val="pct15" w:color="auto" w:fill="auto"/>
            <w:vAlign w:val="center"/>
          </w:tcPr>
          <w:p w14:paraId="7EDA8078" w14:textId="77777777" w:rsidR="00375AD1" w:rsidRPr="00797AA9" w:rsidRDefault="00375AD1" w:rsidP="00E51478">
            <w:pPr>
              <w:ind w:left="360" w:hanging="360"/>
              <w:rPr>
                <w:sz w:val="18"/>
                <w:szCs w:val="22"/>
              </w:rPr>
            </w:pPr>
            <w:r w:rsidRPr="00797AA9">
              <w:rPr>
                <w:sz w:val="18"/>
                <w:szCs w:val="22"/>
              </w:rPr>
              <w:t>Spolupráce (od – do)</w:t>
            </w:r>
          </w:p>
        </w:tc>
        <w:tc>
          <w:tcPr>
            <w:tcW w:w="1843" w:type="dxa"/>
            <w:tcBorders>
              <w:top w:val="single" w:sz="4" w:space="0" w:color="BFC3C3" w:themeColor="accent4"/>
              <w:left w:val="single" w:sz="4" w:space="0" w:color="F99D1C" w:themeColor="text2"/>
              <w:bottom w:val="single" w:sz="4" w:space="0" w:color="BFC3C3" w:themeColor="accent4"/>
              <w:right w:val="single" w:sz="4" w:space="0" w:color="BFC3C3" w:themeColor="accent4"/>
            </w:tcBorders>
            <w:shd w:val="clear" w:color="auto" w:fill="auto"/>
            <w:vAlign w:val="center"/>
          </w:tcPr>
          <w:p w14:paraId="1F7F76EE" w14:textId="77777777" w:rsidR="00375AD1" w:rsidRPr="00797AA9" w:rsidRDefault="00375AD1" w:rsidP="00E51478">
            <w:pPr>
              <w:ind w:left="360" w:hanging="360"/>
              <w:rPr>
                <w:sz w:val="18"/>
                <w:szCs w:val="22"/>
              </w:rPr>
            </w:pPr>
          </w:p>
        </w:tc>
        <w:tc>
          <w:tcPr>
            <w:tcW w:w="1842" w:type="dxa"/>
            <w:tcBorders>
              <w:top w:val="single" w:sz="4" w:space="0" w:color="BFC3C3" w:themeColor="accent4"/>
              <w:left w:val="single" w:sz="4" w:space="0" w:color="BFC3C3" w:themeColor="accent4"/>
              <w:bottom w:val="single" w:sz="4" w:space="0" w:color="BFC3C3" w:themeColor="accent4"/>
              <w:right w:val="single" w:sz="4" w:space="0" w:color="BFC3C3" w:themeColor="accent4"/>
            </w:tcBorders>
            <w:shd w:val="clear" w:color="auto" w:fill="auto"/>
            <w:vAlign w:val="center"/>
          </w:tcPr>
          <w:p w14:paraId="78023B56" w14:textId="77777777" w:rsidR="00375AD1" w:rsidRPr="00797AA9" w:rsidRDefault="00375AD1" w:rsidP="00E51478">
            <w:pPr>
              <w:ind w:left="360" w:hanging="360"/>
              <w:rPr>
                <w:sz w:val="18"/>
                <w:szCs w:val="22"/>
              </w:rPr>
            </w:pPr>
          </w:p>
        </w:tc>
        <w:tc>
          <w:tcPr>
            <w:tcW w:w="1593" w:type="dxa"/>
            <w:tcBorders>
              <w:top w:val="single" w:sz="4" w:space="0" w:color="BFC3C3" w:themeColor="accent4"/>
              <w:left w:val="single" w:sz="4" w:space="0" w:color="BFC3C3" w:themeColor="accent4"/>
              <w:bottom w:val="single" w:sz="4" w:space="0" w:color="BFC3C3" w:themeColor="accent4"/>
              <w:right w:val="single" w:sz="4" w:space="0" w:color="BFC3C3" w:themeColor="accent4"/>
            </w:tcBorders>
            <w:shd w:val="clear" w:color="auto" w:fill="auto"/>
            <w:vAlign w:val="center"/>
          </w:tcPr>
          <w:p w14:paraId="08AB38E6" w14:textId="77777777" w:rsidR="00375AD1" w:rsidRPr="00797AA9" w:rsidRDefault="00375AD1" w:rsidP="00E51478">
            <w:pPr>
              <w:ind w:left="360" w:hanging="360"/>
              <w:rPr>
                <w:sz w:val="18"/>
                <w:szCs w:val="22"/>
              </w:rPr>
            </w:pPr>
          </w:p>
        </w:tc>
      </w:tr>
      <w:tr w:rsidR="00375AD1" w:rsidRPr="00797AA9" w14:paraId="7133B069" w14:textId="77777777" w:rsidTr="001350C1">
        <w:trPr>
          <w:trHeight w:hRule="exact" w:val="284"/>
        </w:trPr>
        <w:tc>
          <w:tcPr>
            <w:tcW w:w="4361" w:type="dxa"/>
            <w:tcBorders>
              <w:top w:val="single" w:sz="4" w:space="0" w:color="F99D1C" w:themeColor="text2"/>
              <w:left w:val="single" w:sz="4" w:space="0" w:color="F99D1C" w:themeColor="text2"/>
              <w:bottom w:val="single" w:sz="4" w:space="0" w:color="F99D1C" w:themeColor="text2"/>
              <w:right w:val="single" w:sz="4" w:space="0" w:color="F99D1C" w:themeColor="text2"/>
            </w:tcBorders>
            <w:shd w:val="pct15" w:color="auto" w:fill="auto"/>
            <w:vAlign w:val="center"/>
          </w:tcPr>
          <w:p w14:paraId="797F2567" w14:textId="77777777" w:rsidR="00375AD1" w:rsidRPr="00797AA9" w:rsidRDefault="00375AD1" w:rsidP="00E51478">
            <w:pPr>
              <w:ind w:left="360" w:hanging="360"/>
              <w:rPr>
                <w:sz w:val="18"/>
                <w:szCs w:val="22"/>
              </w:rPr>
            </w:pPr>
            <w:r w:rsidRPr="00797AA9">
              <w:rPr>
                <w:sz w:val="18"/>
                <w:szCs w:val="22"/>
              </w:rPr>
              <w:t>Objem roční spolupráce (Kč)</w:t>
            </w:r>
          </w:p>
        </w:tc>
        <w:tc>
          <w:tcPr>
            <w:tcW w:w="1843" w:type="dxa"/>
            <w:tcBorders>
              <w:top w:val="single" w:sz="4" w:space="0" w:color="BFC3C3" w:themeColor="accent4"/>
              <w:left w:val="single" w:sz="4" w:space="0" w:color="F99D1C" w:themeColor="text2"/>
              <w:bottom w:val="single" w:sz="4" w:space="0" w:color="BFC3C3" w:themeColor="accent4"/>
              <w:right w:val="single" w:sz="4" w:space="0" w:color="BFC3C3" w:themeColor="accent4"/>
            </w:tcBorders>
            <w:shd w:val="clear" w:color="auto" w:fill="auto"/>
            <w:vAlign w:val="center"/>
          </w:tcPr>
          <w:p w14:paraId="1DCAE678" w14:textId="77777777" w:rsidR="00375AD1" w:rsidRPr="00797AA9" w:rsidRDefault="00375AD1" w:rsidP="00E51478">
            <w:pPr>
              <w:ind w:left="360" w:hanging="360"/>
              <w:rPr>
                <w:sz w:val="18"/>
                <w:szCs w:val="22"/>
              </w:rPr>
            </w:pPr>
          </w:p>
        </w:tc>
        <w:tc>
          <w:tcPr>
            <w:tcW w:w="1842" w:type="dxa"/>
            <w:tcBorders>
              <w:top w:val="single" w:sz="4" w:space="0" w:color="BFC3C3" w:themeColor="accent4"/>
              <w:left w:val="single" w:sz="4" w:space="0" w:color="BFC3C3" w:themeColor="accent4"/>
              <w:bottom w:val="single" w:sz="4" w:space="0" w:color="BFC3C3" w:themeColor="accent4"/>
              <w:right w:val="single" w:sz="4" w:space="0" w:color="BFC3C3" w:themeColor="accent4"/>
            </w:tcBorders>
            <w:shd w:val="clear" w:color="auto" w:fill="auto"/>
            <w:vAlign w:val="center"/>
          </w:tcPr>
          <w:p w14:paraId="0BF83B6D" w14:textId="77777777" w:rsidR="00375AD1" w:rsidRPr="00797AA9" w:rsidRDefault="00375AD1" w:rsidP="00E51478">
            <w:pPr>
              <w:ind w:left="360" w:hanging="360"/>
              <w:rPr>
                <w:sz w:val="18"/>
                <w:szCs w:val="22"/>
              </w:rPr>
            </w:pPr>
          </w:p>
        </w:tc>
        <w:tc>
          <w:tcPr>
            <w:tcW w:w="1593" w:type="dxa"/>
            <w:tcBorders>
              <w:top w:val="single" w:sz="4" w:space="0" w:color="BFC3C3" w:themeColor="accent4"/>
              <w:left w:val="single" w:sz="4" w:space="0" w:color="BFC3C3" w:themeColor="accent4"/>
              <w:bottom w:val="single" w:sz="4" w:space="0" w:color="BFC3C3" w:themeColor="accent4"/>
              <w:right w:val="single" w:sz="4" w:space="0" w:color="BFC3C3" w:themeColor="accent4"/>
            </w:tcBorders>
            <w:shd w:val="clear" w:color="auto" w:fill="auto"/>
            <w:vAlign w:val="center"/>
          </w:tcPr>
          <w:p w14:paraId="4D0C700E" w14:textId="77777777" w:rsidR="00375AD1" w:rsidRPr="00797AA9" w:rsidRDefault="00375AD1" w:rsidP="00E51478">
            <w:pPr>
              <w:ind w:left="360" w:hanging="360"/>
              <w:rPr>
                <w:sz w:val="18"/>
                <w:szCs w:val="22"/>
              </w:rPr>
            </w:pPr>
          </w:p>
        </w:tc>
      </w:tr>
    </w:tbl>
    <w:p w14:paraId="68A16267" w14:textId="77777777" w:rsidR="000B6D00" w:rsidRDefault="000B6D00" w:rsidP="00856FA6">
      <w:pPr>
        <w:spacing w:after="160"/>
        <w:rPr>
          <w:rFonts w:ascii="Arial" w:hAnsi="Arial" w:cs="Arial"/>
        </w:rPr>
      </w:pPr>
    </w:p>
    <w:p w14:paraId="0DCEDE45" w14:textId="77777777" w:rsidR="00856FA6" w:rsidRPr="00856FA6" w:rsidRDefault="00856FA6" w:rsidP="00856FA6">
      <w:pPr>
        <w:spacing w:after="160"/>
      </w:pPr>
    </w:p>
    <w:sectPr w:rsidR="00856FA6" w:rsidRPr="00856FA6" w:rsidSect="009A3C2A">
      <w:headerReference w:type="even" r:id="rId15"/>
      <w:headerReference w:type="default" r:id="rId16"/>
      <w:footerReference w:type="even" r:id="rId17"/>
      <w:footerReference w:type="default" r:id="rId18"/>
      <w:headerReference w:type="first" r:id="rId19"/>
      <w:footerReference w:type="first" r:id="rId20"/>
      <w:type w:val="continuous"/>
      <w:pgSz w:w="11900" w:h="16840" w:code="9"/>
      <w:pgMar w:top="2410" w:right="1134" w:bottom="1985" w:left="1134"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D1D7B2" w14:textId="77777777" w:rsidR="00E51478" w:rsidRDefault="00E51478" w:rsidP="00AF1062">
      <w:r>
        <w:separator/>
      </w:r>
    </w:p>
  </w:endnote>
  <w:endnote w:type="continuationSeparator" w:id="0">
    <w:p w14:paraId="3354DB93" w14:textId="77777777" w:rsidR="00E51478" w:rsidRDefault="00E51478" w:rsidP="00AF1062">
      <w:r>
        <w:continuationSeparator/>
      </w:r>
    </w:p>
  </w:endnote>
  <w:endnote w:type="continuationNotice" w:id="1">
    <w:p w14:paraId="7B4BD9A4" w14:textId="77777777" w:rsidR="00AD7C27" w:rsidRDefault="00AD7C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Lucida Grande CE">
    <w:altName w:val="Times New Roman"/>
    <w:charset w:val="58"/>
    <w:family w:val="auto"/>
    <w:pitch w:val="variable"/>
    <w:sig w:usb0="00000000" w:usb1="5000A1FF" w:usb2="00000000" w:usb3="00000000" w:csb0="000001BF" w:csb1="00000000"/>
  </w:font>
  <w:font w:name="ArialMT">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F61F4" w14:textId="77777777" w:rsidR="003E0619" w:rsidRDefault="003E061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CA2A0" w14:textId="77777777" w:rsidR="00E51478" w:rsidRDefault="00E51478" w:rsidP="00AF1062">
    <w:pPr>
      <w:pStyle w:val="Zpat"/>
    </w:pPr>
    <w:r>
      <w:rPr>
        <w:noProof/>
      </w:rPr>
      <w:drawing>
        <wp:anchor distT="0" distB="0" distL="114300" distR="114300" simplePos="0" relativeHeight="251658245" behindDoc="0" locked="0" layoutInCell="1" allowOverlap="1" wp14:anchorId="6A8245A6" wp14:editId="22B6DF87">
          <wp:simplePos x="0" y="0"/>
          <wp:positionH relativeFrom="margin">
            <wp:posOffset>-720090</wp:posOffset>
          </wp:positionH>
          <wp:positionV relativeFrom="margin">
            <wp:posOffset>8216900</wp:posOffset>
          </wp:positionV>
          <wp:extent cx="7559675" cy="946150"/>
          <wp:effectExtent l="0" t="0" r="0" b="0"/>
          <wp:wrapTopAndBottom/>
          <wp:docPr id="8" name="Picture 8" descr="C:\Users\kocour\Documents\00 CRa\10_2016\30.10 sablony word\podklady\FOOTER.CZ.20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ocour\Documents\00 CRa\10_2016\30.10 sablony word\podklady\FOOTER.CZ.2016.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9461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0" behindDoc="0" locked="0" layoutInCell="1" allowOverlap="1" wp14:anchorId="5CA9F8EF" wp14:editId="7FBFE02E">
              <wp:simplePos x="0" y="0"/>
              <wp:positionH relativeFrom="page">
                <wp:posOffset>6235700</wp:posOffset>
              </wp:positionH>
              <wp:positionV relativeFrom="page">
                <wp:posOffset>9792970</wp:posOffset>
              </wp:positionV>
              <wp:extent cx="691200" cy="241200"/>
              <wp:effectExtent l="0" t="0" r="0" b="0"/>
              <wp:wrapSquare wrapText="bothSides"/>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1200" cy="241200"/>
                      </a:xfrm>
                      <a:prstGeom prst="rect">
                        <a:avLst/>
                      </a:prstGeom>
                      <a:noFill/>
                      <a:ln w="9525">
                        <a:noFill/>
                        <a:miter lim="800000"/>
                        <a:headEnd/>
                        <a:tailEnd/>
                      </a:ln>
                    </wps:spPr>
                    <wps:txbx>
                      <w:txbxContent>
                        <w:p w14:paraId="1C1C2DA6" w14:textId="012F311A" w:rsidR="00E51478" w:rsidRPr="00D71F8D" w:rsidRDefault="00E51478" w:rsidP="007C1F12">
                          <w:pPr>
                            <w:jc w:val="right"/>
                            <w:rPr>
                              <w:sz w:val="8"/>
                            </w:rPr>
                          </w:pPr>
                          <w:r w:rsidRPr="00D71F8D">
                            <w:rPr>
                              <w:rStyle w:val="slostrnky"/>
                              <w:sz w:val="14"/>
                            </w:rPr>
                            <w:fldChar w:fldCharType="begin"/>
                          </w:r>
                          <w:r w:rsidRPr="00D71F8D">
                            <w:rPr>
                              <w:rStyle w:val="slostrnky"/>
                              <w:sz w:val="14"/>
                            </w:rPr>
                            <w:instrText xml:space="preserve"> PAGE </w:instrText>
                          </w:r>
                          <w:r w:rsidRPr="00D71F8D">
                            <w:rPr>
                              <w:rStyle w:val="slostrnky"/>
                              <w:sz w:val="14"/>
                            </w:rPr>
                            <w:fldChar w:fldCharType="separate"/>
                          </w:r>
                          <w:r w:rsidR="00E104C4">
                            <w:rPr>
                              <w:rStyle w:val="slostrnky"/>
                              <w:noProof/>
                              <w:sz w:val="14"/>
                            </w:rPr>
                            <w:t>8</w:t>
                          </w:r>
                          <w:r w:rsidRPr="00D71F8D">
                            <w:rPr>
                              <w:rStyle w:val="slostrnky"/>
                              <w:sz w:val="14"/>
                            </w:rPr>
                            <w:fldChar w:fldCharType="end"/>
                          </w:r>
                          <w:bookmarkStart w:id="124" w:name="_Toc490476202"/>
                          <w:bookmarkStart w:id="125" w:name="_Toc524260288"/>
                          <w:bookmarkStart w:id="126" w:name="_Toc524266323"/>
                          <w:bookmarkStart w:id="127" w:name="_Toc524266878"/>
                          <w:r w:rsidRPr="00D71F8D">
                            <w:rPr>
                              <w:rStyle w:val="slostrnky"/>
                              <w:sz w:val="14"/>
                            </w:rPr>
                            <w:t>/</w:t>
                          </w:r>
                          <w:r w:rsidRPr="00D71F8D">
                            <w:rPr>
                              <w:rStyle w:val="slostrnky"/>
                              <w:sz w:val="14"/>
                            </w:rPr>
                            <w:fldChar w:fldCharType="begin"/>
                          </w:r>
                          <w:r w:rsidRPr="00D71F8D">
                            <w:rPr>
                              <w:rStyle w:val="slostrnky"/>
                              <w:sz w:val="14"/>
                            </w:rPr>
                            <w:instrText xml:space="preserve"> NUMPAGES </w:instrText>
                          </w:r>
                          <w:r w:rsidRPr="00D71F8D">
                            <w:rPr>
                              <w:rStyle w:val="slostrnky"/>
                              <w:sz w:val="14"/>
                            </w:rPr>
                            <w:fldChar w:fldCharType="separate"/>
                          </w:r>
                          <w:r w:rsidR="00E104C4">
                            <w:rPr>
                              <w:rStyle w:val="slostrnky"/>
                              <w:noProof/>
                              <w:sz w:val="14"/>
                            </w:rPr>
                            <w:t>8</w:t>
                          </w:r>
                          <w:r w:rsidRPr="00D71F8D">
                            <w:rPr>
                              <w:rStyle w:val="slostrnky"/>
                              <w:sz w:val="14"/>
                            </w:rPr>
                            <w:fldChar w:fldCharType="end"/>
                          </w:r>
                          <w:bookmarkEnd w:id="124"/>
                          <w:bookmarkEnd w:id="125"/>
                          <w:bookmarkEnd w:id="126"/>
                          <w:bookmarkEnd w:id="127"/>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5CA9F8EF" id="_x0000_t202" coordsize="21600,21600" o:spt="202" path="m,l,21600r21600,l21600,xe">
              <v:stroke joinstyle="miter"/>
              <v:path gradientshapeok="t" o:connecttype="rect"/>
            </v:shapetype>
            <v:shape id="_x0000_s1027" type="#_x0000_t202" style="position:absolute;margin-left:491pt;margin-top:771.1pt;width:54.45pt;height: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" filled="f" stroked="f">
              <v:textbox>
                <w:txbxContent>
                  <w:p w14:paraId="1C1C2DA6" w14:textId="012F311A" w:rsidR="00E51478" w:rsidRPr="00D71F8D" w:rsidRDefault="00E51478" w:rsidP="007C1F12">
                    <w:pPr>
                      <w:jc w:val="right"/>
                      <w:rPr>
                        <w:sz w:val="8"/>
                      </w:rPr>
                    </w:pPr>
                    <w:r w:rsidRPr="00D71F8D">
                      <w:rPr>
                        <w:rStyle w:val="slostrnky"/>
                        <w:sz w:val="14"/>
                      </w:rPr>
                      <w:fldChar w:fldCharType="begin"/>
                    </w:r>
                    <w:r w:rsidRPr="00D71F8D">
                      <w:rPr>
                        <w:rStyle w:val="slostrnky"/>
                        <w:sz w:val="14"/>
                      </w:rPr>
                      <w:instrText xml:space="preserve"> PAGE </w:instrText>
                    </w:r>
                    <w:r w:rsidRPr="00D71F8D">
                      <w:rPr>
                        <w:rStyle w:val="slostrnky"/>
                        <w:sz w:val="14"/>
                      </w:rPr>
                      <w:fldChar w:fldCharType="separate"/>
                    </w:r>
                    <w:r w:rsidR="00E104C4">
                      <w:rPr>
                        <w:rStyle w:val="slostrnky"/>
                        <w:noProof/>
                        <w:sz w:val="14"/>
                      </w:rPr>
                      <w:t>8</w:t>
                    </w:r>
                    <w:r w:rsidRPr="00D71F8D">
                      <w:rPr>
                        <w:rStyle w:val="slostrnky"/>
                        <w:sz w:val="14"/>
                      </w:rPr>
                      <w:fldChar w:fldCharType="end"/>
                    </w:r>
                    <w:bookmarkStart w:id="128" w:name="_Toc490476202"/>
                    <w:bookmarkStart w:id="129" w:name="_Toc524260288"/>
                    <w:bookmarkStart w:id="130" w:name="_Toc524266323"/>
                    <w:bookmarkStart w:id="131" w:name="_Toc524266878"/>
                    <w:r w:rsidRPr="00D71F8D">
                      <w:rPr>
                        <w:rStyle w:val="slostrnky"/>
                        <w:sz w:val="14"/>
                      </w:rPr>
                      <w:t>/</w:t>
                    </w:r>
                    <w:r w:rsidRPr="00D71F8D">
                      <w:rPr>
                        <w:rStyle w:val="slostrnky"/>
                        <w:sz w:val="14"/>
                      </w:rPr>
                      <w:fldChar w:fldCharType="begin"/>
                    </w:r>
                    <w:r w:rsidRPr="00D71F8D">
                      <w:rPr>
                        <w:rStyle w:val="slostrnky"/>
                        <w:sz w:val="14"/>
                      </w:rPr>
                      <w:instrText xml:space="preserve"> NUMPAGES </w:instrText>
                    </w:r>
                    <w:r w:rsidRPr="00D71F8D">
                      <w:rPr>
                        <w:rStyle w:val="slostrnky"/>
                        <w:sz w:val="14"/>
                      </w:rPr>
                      <w:fldChar w:fldCharType="separate"/>
                    </w:r>
                    <w:r w:rsidR="00E104C4">
                      <w:rPr>
                        <w:rStyle w:val="slostrnky"/>
                        <w:noProof/>
                        <w:sz w:val="14"/>
                      </w:rPr>
                      <w:t>8</w:t>
                    </w:r>
                    <w:r w:rsidRPr="00D71F8D">
                      <w:rPr>
                        <w:rStyle w:val="slostrnky"/>
                        <w:sz w:val="14"/>
                      </w:rPr>
                      <w:fldChar w:fldCharType="end"/>
                    </w:r>
                    <w:bookmarkEnd w:id="128"/>
                    <w:bookmarkEnd w:id="129"/>
                    <w:bookmarkEnd w:id="130"/>
                    <w:bookmarkEnd w:id="131"/>
                  </w:p>
                </w:txbxContent>
              </v:textbox>
              <w10:wrap type="square" anchorx="page" anchory="page"/>
            </v:shape>
          </w:pict>
        </mc:Fallback>
      </mc:AlternateContent>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3560C" w14:textId="77777777" w:rsidR="00E51478" w:rsidRDefault="00E51478" w:rsidP="00AF1062">
    <w:pPr>
      <w:pStyle w:val="Zpat"/>
    </w:pPr>
    <w:r>
      <w:rPr>
        <w:noProof/>
      </w:rPr>
      <w:drawing>
        <wp:anchor distT="0" distB="0" distL="114300" distR="114300" simplePos="0" relativeHeight="251658244" behindDoc="0" locked="0" layoutInCell="1" allowOverlap="1" wp14:anchorId="4A104749" wp14:editId="6D8BA1CB">
          <wp:simplePos x="0" y="0"/>
          <wp:positionH relativeFrom="margin">
            <wp:posOffset>-720090</wp:posOffset>
          </wp:positionH>
          <wp:positionV relativeFrom="margin">
            <wp:posOffset>8216900</wp:posOffset>
          </wp:positionV>
          <wp:extent cx="7559675" cy="946150"/>
          <wp:effectExtent l="0" t="0" r="0" b="0"/>
          <wp:wrapTopAndBottom/>
          <wp:docPr id="4" name="Picture 4" descr="C:\Users\kocour\Documents\00 CRa\10_2016\30.10 sablony word\podklady\FOOTER.CZ.20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ocour\Documents\00 CRa\10_2016\30.10 sablony word\podklady\FOOTER.CZ.2016.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946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670B">
      <w:rPr>
        <w:noProof/>
      </w:rPr>
      <mc:AlternateContent>
        <mc:Choice Requires="wps">
          <w:drawing>
            <wp:anchor distT="0" distB="0" distL="114300" distR="114300" simplePos="0" relativeHeight="251658242" behindDoc="0" locked="0" layoutInCell="1" allowOverlap="1" wp14:anchorId="20CAE6A1" wp14:editId="22FE67F6">
              <wp:simplePos x="0" y="0"/>
              <wp:positionH relativeFrom="page">
                <wp:posOffset>6235700</wp:posOffset>
              </wp:positionH>
              <wp:positionV relativeFrom="page">
                <wp:posOffset>9792970</wp:posOffset>
              </wp:positionV>
              <wp:extent cx="799200" cy="24120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9200" cy="241200"/>
                      </a:xfrm>
                      <a:prstGeom prst="rect">
                        <a:avLst/>
                      </a:prstGeom>
                      <a:noFill/>
                      <a:ln w="9525">
                        <a:noFill/>
                        <a:miter lim="800000"/>
                        <a:headEnd/>
                        <a:tailEnd/>
                      </a:ln>
                    </wps:spPr>
                    <wps:txbx>
                      <w:txbxContent>
                        <w:p w14:paraId="386F873A" w14:textId="67506E5C" w:rsidR="00E51478" w:rsidRPr="00D71F8D" w:rsidRDefault="00E51478" w:rsidP="00CB600D">
                          <w:pPr>
                            <w:jc w:val="right"/>
                            <w:rPr>
                              <w:sz w:val="8"/>
                            </w:rPr>
                          </w:pPr>
                          <w:r w:rsidRPr="00D71F8D">
                            <w:rPr>
                              <w:rStyle w:val="slostrnky"/>
                              <w:sz w:val="14"/>
                            </w:rPr>
                            <w:fldChar w:fldCharType="begin"/>
                          </w:r>
                          <w:r w:rsidRPr="00D71F8D">
                            <w:rPr>
                              <w:rStyle w:val="slostrnky"/>
                              <w:sz w:val="14"/>
                            </w:rPr>
                            <w:instrText xml:space="preserve"> PAGE </w:instrText>
                          </w:r>
                          <w:r w:rsidRPr="00D71F8D">
                            <w:rPr>
                              <w:rStyle w:val="slostrnky"/>
                              <w:sz w:val="14"/>
                            </w:rPr>
                            <w:fldChar w:fldCharType="separate"/>
                          </w:r>
                          <w:r>
                            <w:rPr>
                              <w:rStyle w:val="slostrnky"/>
                              <w:noProof/>
                              <w:sz w:val="14"/>
                            </w:rPr>
                            <w:t>1</w:t>
                          </w:r>
                          <w:r w:rsidRPr="00D71F8D">
                            <w:rPr>
                              <w:rStyle w:val="slostrnky"/>
                              <w:sz w:val="14"/>
                            </w:rPr>
                            <w:fldChar w:fldCharType="end"/>
                          </w:r>
                          <w:r w:rsidRPr="00D71F8D">
                            <w:rPr>
                              <w:rStyle w:val="slostrnky"/>
                              <w:sz w:val="14"/>
                            </w:rPr>
                            <w:t>/</w:t>
                          </w:r>
                          <w:r w:rsidRPr="00D71F8D">
                            <w:rPr>
                              <w:rStyle w:val="slostrnky"/>
                              <w:sz w:val="14"/>
                            </w:rPr>
                            <w:fldChar w:fldCharType="begin"/>
                          </w:r>
                          <w:r w:rsidRPr="00D71F8D">
                            <w:rPr>
                              <w:rStyle w:val="slostrnky"/>
                              <w:sz w:val="14"/>
                            </w:rPr>
                            <w:instrText xml:space="preserve"> NUMPAGES </w:instrText>
                          </w:r>
                          <w:r w:rsidRPr="00D71F8D">
                            <w:rPr>
                              <w:rStyle w:val="slostrnky"/>
                              <w:sz w:val="14"/>
                            </w:rPr>
                            <w:fldChar w:fldCharType="separate"/>
                          </w:r>
                          <w:r>
                            <w:rPr>
                              <w:rStyle w:val="slostrnky"/>
                              <w:noProof/>
                              <w:sz w:val="14"/>
                            </w:rPr>
                            <w:t>16</w:t>
                          </w:r>
                          <w:r w:rsidRPr="00D71F8D">
                            <w:rPr>
                              <w:rStyle w:val="slostrnky"/>
                              <w:sz w:val="14"/>
                            </w:rPr>
                            <w:fldChar w:fldCharType="end"/>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20CAE6A1" id="_x0000_t202" coordsize="21600,21600" o:spt="202" path="m,l,21600r21600,l21600,xe">
              <v:stroke joinstyle="miter"/>
              <v:path gradientshapeok="t" o:connecttype="rect"/>
            </v:shapetype>
            <v:shape id="_x0000_s1029" type="#_x0000_t202" style="position:absolute;margin-left:491pt;margin-top:771.1pt;width:62.95pt;height:19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" filled="f" stroked="f">
              <v:textbox>
                <w:txbxContent>
                  <w:p w14:paraId="386F873A" w14:textId="67506E5C" w:rsidR="00E51478" w:rsidRPr="00D71F8D" w:rsidRDefault="00E51478" w:rsidP="00CB600D">
                    <w:pPr>
                      <w:jc w:val="right"/>
                      <w:rPr>
                        <w:sz w:val="8"/>
                      </w:rPr>
                    </w:pPr>
                    <w:r w:rsidRPr="00D71F8D">
                      <w:rPr>
                        <w:rStyle w:val="slostrnky"/>
                        <w:sz w:val="14"/>
                      </w:rPr>
                      <w:fldChar w:fldCharType="begin"/>
                    </w:r>
                    <w:r w:rsidRPr="00D71F8D">
                      <w:rPr>
                        <w:rStyle w:val="slostrnky"/>
                        <w:sz w:val="14"/>
                      </w:rPr>
                      <w:instrText xml:space="preserve"> PAGE </w:instrText>
                    </w:r>
                    <w:r w:rsidRPr="00D71F8D">
                      <w:rPr>
                        <w:rStyle w:val="slostrnky"/>
                        <w:sz w:val="14"/>
                      </w:rPr>
                      <w:fldChar w:fldCharType="separate"/>
                    </w:r>
                    <w:r>
                      <w:rPr>
                        <w:rStyle w:val="slostrnky"/>
                        <w:noProof/>
                        <w:sz w:val="14"/>
                      </w:rPr>
                      <w:t>1</w:t>
                    </w:r>
                    <w:r w:rsidRPr="00D71F8D">
                      <w:rPr>
                        <w:rStyle w:val="slostrnky"/>
                        <w:sz w:val="14"/>
                      </w:rPr>
                      <w:fldChar w:fldCharType="end"/>
                    </w:r>
                    <w:r w:rsidRPr="00D71F8D">
                      <w:rPr>
                        <w:rStyle w:val="slostrnky"/>
                        <w:sz w:val="14"/>
                      </w:rPr>
                      <w:t>/</w:t>
                    </w:r>
                    <w:r w:rsidRPr="00D71F8D">
                      <w:rPr>
                        <w:rStyle w:val="slostrnky"/>
                        <w:sz w:val="14"/>
                      </w:rPr>
                      <w:fldChar w:fldCharType="begin"/>
                    </w:r>
                    <w:r w:rsidRPr="00D71F8D">
                      <w:rPr>
                        <w:rStyle w:val="slostrnky"/>
                        <w:sz w:val="14"/>
                      </w:rPr>
                      <w:instrText xml:space="preserve"> NUMPAGES </w:instrText>
                    </w:r>
                    <w:r w:rsidRPr="00D71F8D">
                      <w:rPr>
                        <w:rStyle w:val="slostrnky"/>
                        <w:sz w:val="14"/>
                      </w:rPr>
                      <w:fldChar w:fldCharType="separate"/>
                    </w:r>
                    <w:r>
                      <w:rPr>
                        <w:rStyle w:val="slostrnky"/>
                        <w:noProof/>
                        <w:sz w:val="14"/>
                      </w:rPr>
                      <w:t>16</w:t>
                    </w:r>
                    <w:r w:rsidRPr="00D71F8D">
                      <w:rPr>
                        <w:rStyle w:val="slostrnky"/>
                        <w:sz w:val="14"/>
                      </w:rPr>
                      <w:fldChar w:fldCharType="end"/>
                    </w:r>
                  </w:p>
                </w:txbxContent>
              </v:textbox>
              <w10:wrap type="square"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FABD72" w14:textId="77777777" w:rsidR="00E51478" w:rsidRDefault="00E51478" w:rsidP="00AF1062">
      <w:r>
        <w:separator/>
      </w:r>
    </w:p>
  </w:footnote>
  <w:footnote w:type="continuationSeparator" w:id="0">
    <w:p w14:paraId="0A571B26" w14:textId="77777777" w:rsidR="00E51478" w:rsidRDefault="00E51478" w:rsidP="00AF1062">
      <w:r>
        <w:continuationSeparator/>
      </w:r>
    </w:p>
  </w:footnote>
  <w:footnote w:type="continuationNotice" w:id="1">
    <w:p w14:paraId="3E765B90" w14:textId="77777777" w:rsidR="00AD7C27" w:rsidRDefault="00AD7C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D00FD" w14:textId="77777777" w:rsidR="003E0619" w:rsidRDefault="003E061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0828A" w14:textId="77777777" w:rsidR="00E51478" w:rsidRDefault="00E51478" w:rsidP="00AF1062">
    <w:pPr>
      <w:pStyle w:val="Zhlav"/>
    </w:pPr>
    <w:r>
      <w:rPr>
        <w:noProof/>
      </w:rPr>
      <mc:AlternateContent>
        <mc:Choice Requires="wps">
          <w:drawing>
            <wp:anchor distT="0" distB="0" distL="114300" distR="114300" simplePos="0" relativeHeight="251658247" behindDoc="0" locked="0" layoutInCell="1" allowOverlap="1" wp14:anchorId="472F9D7B" wp14:editId="08B9526D">
              <wp:simplePos x="0" y="0"/>
              <wp:positionH relativeFrom="page">
                <wp:posOffset>4500880</wp:posOffset>
              </wp:positionH>
              <wp:positionV relativeFrom="page">
                <wp:posOffset>720090</wp:posOffset>
              </wp:positionV>
              <wp:extent cx="2374265" cy="1403985"/>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14:paraId="14E7080F" w14:textId="77777777" w:rsidR="00E51478" w:rsidRPr="00203AA2" w:rsidRDefault="00DB5EEE" w:rsidP="00171C2F">
                          <w:pPr>
                            <w:jc w:val="right"/>
                            <w:rPr>
                              <w:sz w:val="18"/>
                            </w:rPr>
                          </w:pPr>
                          <w:sdt>
                            <w:sdtPr>
                              <w:alias w:val="TLP: Zvolte klasifikaci dokumentu"/>
                              <w:tag w:val="TLP"/>
                              <w:id w:val="105314291"/>
                              <w:comboBox>
                                <w:listItem w:displayText="Zvolte klasifikaci dokumentu" w:value="Zvolte klasifikaci dokumentu"/>
                                <w:listItem w:displayText="TLP CRA: WHITE (BÍLÁ)" w:value="TLP CRA: WHITE (BÍLÁ)"/>
                                <w:listItem w:displayText="TLP CRA: GREEN (ZELENÁ)" w:value="TLP CRA: GREEN (ZELENÁ)"/>
                                <w:listItem w:displayText="TLP CRA: AMBER (ORANŽOVÁ)" w:value="TLP CRA: AMBER (ORANŽOVÁ)"/>
                                <w:listItem w:displayText="TLP CRA: RED (ČERVENÁ)" w:value="TLP CRA: RED (ČERVENÁ)"/>
                              </w:comboBox>
                            </w:sdtPr>
                            <w:sdtEndPr/>
                            <w:sdtContent>
                              <w:r w:rsidR="00E51478">
                                <w:t>TLP CRA: GREEN (ZELENÁ)</w:t>
                              </w:r>
                            </w:sdtContent>
                          </w:sdt>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472F9D7B" id="_x0000_t202" coordsize="21600,21600" o:spt="202" path="m,l,21600r21600,l21600,xe">
              <v:stroke joinstyle="miter"/>
              <v:path gradientshapeok="t" o:connecttype="rect"/>
            </v:shapetype>
            <v:shape id="Text Box 2" o:spid="_x0000_s1026" type="#_x0000_t202" style="position:absolute;margin-left:354.4pt;margin-top:56.7pt;width:186.95pt;height:110.55pt;z-index:251658247;visibility:visible;mso-wrap-style:square;mso-width-percent:400;mso-height-percent:200;mso-wrap-distance-left:9pt;mso-wrap-distance-top:0;mso-wrap-distance-right:9pt;mso-wrap-distance-bottom:0;mso-position-horizontal:absolute;mso-position-horizontal-relative:page;mso-position-vertical:absolute;mso-position-vertical-relative:page;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" filled="f" stroked="f">
              <v:textbox style="mso-fit-shape-to-text:t">
                <w:txbxContent>
                  <w:p w14:paraId="14E7080F" w14:textId="77777777" w:rsidR="00E51478" w:rsidRPr="00203AA2" w:rsidRDefault="003B6191" w:rsidP="00171C2F">
                    <w:pPr>
                      <w:jc w:val="right"/>
                      <w:rPr>
                        <w:sz w:val="18"/>
                      </w:rPr>
                    </w:pPr>
                    <w:sdt>
                      <w:sdtPr>
                        <w:alias w:val="TLP: Zvolte klasifikaci dokumentu"/>
                        <w:tag w:val="TLP"/>
                        <w:id w:val="105314291"/>
                        <w:comboBox>
                          <w:listItem w:displayText="Zvolte klasifikaci dokumentu" w:value="Zvolte klasifikaci dokumentu"/>
                          <w:listItem w:displayText="TLP CRA: WHITE (BÍLÁ)" w:value="TLP CRA: WHITE (BÍLÁ)"/>
                          <w:listItem w:displayText="TLP CRA: GREEN (ZELENÁ)" w:value="TLP CRA: GREEN (ZELENÁ)"/>
                          <w:listItem w:displayText="TLP CRA: AMBER (ORANŽOVÁ)" w:value="TLP CRA: AMBER (ORANŽOVÁ)"/>
                          <w:listItem w:displayText="TLP CRA: RED (ČERVENÁ)" w:value="TLP CRA: RED (ČERVENÁ)"/>
                        </w:comboBox>
                      </w:sdtPr>
                      <w:sdtEndPr/>
                      <w:sdtContent>
                        <w:r w:rsidR="00E51478">
                          <w:t>TLP CRA: GREEN (ZELENÁ)</w:t>
                        </w:r>
                      </w:sdtContent>
                    </w:sdt>
                  </w:p>
                </w:txbxContent>
              </v:textbox>
              <w10:wrap anchorx="page" anchory="page"/>
            </v:shape>
          </w:pict>
        </mc:Fallback>
      </mc:AlternateContent>
    </w:r>
    <w:r>
      <w:rPr>
        <w:noProof/>
      </w:rPr>
      <w:drawing>
        <wp:anchor distT="0" distB="0" distL="114300" distR="114300" simplePos="0" relativeHeight="251658241" behindDoc="1" locked="0" layoutInCell="1" allowOverlap="1" wp14:anchorId="489BD1CD" wp14:editId="1CCC73C6">
          <wp:simplePos x="0" y="0"/>
          <wp:positionH relativeFrom="page">
            <wp:posOffset>-2875</wp:posOffset>
          </wp:positionH>
          <wp:positionV relativeFrom="page">
            <wp:posOffset>0</wp:posOffset>
          </wp:positionV>
          <wp:extent cx="7560000" cy="1706400"/>
          <wp:effectExtent l="0" t="0" r="0" b="0"/>
          <wp:wrapNone/>
          <wp:docPr id="1" name="Picture 1" descr="C:\Users\kocour\Documents\00 CRa\10_2016\30.10 sablony\podklady od grafika\CRa-logo-merkantilie-letterhead-2_Oficialni dopis-T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ocour\Documents\00 CRa\10_2016\30.10 sablony\podklady od grafika\CRa-logo-merkantilie-letterhead-2_Oficialni dopis-TR.png"/>
                  <pic:cNvPicPr>
                    <a:picLocks noChangeAspect="1" noChangeArrowheads="1"/>
                  </pic:cNvPicPr>
                </pic:nvPicPr>
                <pic:blipFill rotWithShape="1">
                  <a:blip r:embed="rId1">
                    <a:extLst>
                      <a:ext uri="{28A0092B-C50C-407E-A947-70E740481C1C}">
                        <a14:useLocalDpi xmlns:a14="http://schemas.microsoft.com/office/drawing/2010/main" val="0"/>
                      </a:ext>
                    </a:extLst>
                  </a:blip>
                  <a:srcRect b="84036"/>
                  <a:stretch/>
                </pic:blipFill>
                <pic:spPr bwMode="auto">
                  <a:xfrm>
                    <a:off x="0" y="0"/>
                    <a:ext cx="7560000" cy="17064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617FD" w14:textId="77777777" w:rsidR="00E51478" w:rsidRDefault="00E51478" w:rsidP="00AF1062">
    <w:pPr>
      <w:pStyle w:val="Zhlav"/>
    </w:pPr>
    <w:r>
      <w:rPr>
        <w:noProof/>
      </w:rPr>
      <mc:AlternateContent>
        <mc:Choice Requires="wps">
          <w:drawing>
            <wp:anchor distT="0" distB="0" distL="114300" distR="114300" simplePos="0" relativeHeight="251658246" behindDoc="0" locked="0" layoutInCell="1" allowOverlap="1" wp14:anchorId="7F085279" wp14:editId="7D50DF45">
              <wp:simplePos x="0" y="0"/>
              <wp:positionH relativeFrom="page">
                <wp:posOffset>4500880</wp:posOffset>
              </wp:positionH>
              <wp:positionV relativeFrom="page">
                <wp:posOffset>720090</wp:posOffset>
              </wp:positionV>
              <wp:extent cx="2374265" cy="140398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14:paraId="7FA4F32F" w14:textId="77777777" w:rsidR="00E51478" w:rsidRPr="00203AA2" w:rsidRDefault="00DB5EEE" w:rsidP="00171C2F">
                          <w:pPr>
                            <w:jc w:val="right"/>
                            <w:rPr>
                              <w:sz w:val="18"/>
                            </w:rPr>
                          </w:pPr>
                          <w:sdt>
                            <w:sdtPr>
                              <w:alias w:val="TLP: Zvolte klasifikaci dokumentu"/>
                              <w:tag w:val="TLP"/>
                              <w:id w:val="2108145387"/>
                              <w:comboBox>
                                <w:listItem w:displayText="Zvolte klasifikaci dokumentu" w:value="Zvolte klasifikaci dokumentu"/>
                                <w:listItem w:displayText="TLP CRA: WHITE (BÍLÁ)" w:value="TLP CRA: WHITE (BÍLÁ)"/>
                                <w:listItem w:displayText="TLP CRA: GREEN (ZELENÁ)" w:value="TLP CRA: GREEN (ZELENÁ)"/>
                                <w:listItem w:displayText="TLP CRA: AMBER (ORANŽOVÁ)" w:value="TLP CRA: AMBER (ORANŽOVÁ)"/>
                                <w:listItem w:displayText="TLP CRA: RED (ČERVENÁ)" w:value="TLP CRA: RED (ČERVENÁ)"/>
                              </w:comboBox>
                            </w:sdtPr>
                            <w:sdtEndPr/>
                            <w:sdtContent>
                              <w:r w:rsidR="00E51478" w:rsidRPr="00203AA2">
                                <w:t>Zvolte klasifikaci dokumentu</w:t>
                              </w:r>
                            </w:sdtContent>
                          </w:sdt>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7F085279" id="_x0000_t202" coordsize="21600,21600" o:spt="202" path="m,l,21600r21600,l21600,xe">
              <v:stroke joinstyle="miter"/>
              <v:path gradientshapeok="t" o:connecttype="rect"/>
            </v:shapetype>
            <v:shape id="_x0000_s1028" type="#_x0000_t202" style="position:absolute;margin-left:354.4pt;margin-top:56.7pt;width:186.95pt;height:110.55pt;z-index:251658246;visibility:visible;mso-wrap-style:square;mso-width-percent:400;mso-height-percent:200;mso-wrap-distance-left:9pt;mso-wrap-distance-top:0;mso-wrap-distance-right:9pt;mso-wrap-distance-bottom:0;mso-position-horizontal:absolute;mso-position-horizontal-relative:page;mso-position-vertical:absolute;mso-position-vertical-relative:page;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" filled="f" stroked="f">
              <v:textbox style="mso-fit-shape-to-text:t">
                <w:txbxContent>
                  <w:p w14:paraId="7FA4F32F" w14:textId="77777777" w:rsidR="00E51478" w:rsidRPr="00203AA2" w:rsidRDefault="003B6191" w:rsidP="00171C2F">
                    <w:pPr>
                      <w:jc w:val="right"/>
                      <w:rPr>
                        <w:sz w:val="18"/>
                      </w:rPr>
                    </w:pPr>
                    <w:sdt>
                      <w:sdtPr>
                        <w:alias w:val="TLP: Zvolte klasifikaci dokumentu"/>
                        <w:tag w:val="TLP"/>
                        <w:id w:val="2108145387"/>
                        <w:comboBox>
                          <w:listItem w:displayText="Zvolte klasifikaci dokumentu" w:value="Zvolte klasifikaci dokumentu"/>
                          <w:listItem w:displayText="TLP CRA: WHITE (BÍLÁ)" w:value="TLP CRA: WHITE (BÍLÁ)"/>
                          <w:listItem w:displayText="TLP CRA: GREEN (ZELENÁ)" w:value="TLP CRA: GREEN (ZELENÁ)"/>
                          <w:listItem w:displayText="TLP CRA: AMBER (ORANŽOVÁ)" w:value="TLP CRA: AMBER (ORANŽOVÁ)"/>
                          <w:listItem w:displayText="TLP CRA: RED (ČERVENÁ)" w:value="TLP CRA: RED (ČERVENÁ)"/>
                        </w:comboBox>
                      </w:sdtPr>
                      <w:sdtEndPr/>
                      <w:sdtContent>
                        <w:r w:rsidR="00E51478" w:rsidRPr="00203AA2">
                          <w:t>Zvolte klasifikaci dokumentu</w:t>
                        </w:r>
                      </w:sdtContent>
                    </w:sdt>
                  </w:p>
                </w:txbxContent>
              </v:textbox>
              <w10:wrap anchorx="page" anchory="page"/>
            </v:shape>
          </w:pict>
        </mc:Fallback>
      </mc:AlternateContent>
    </w:r>
    <w:r>
      <w:rPr>
        <w:noProof/>
      </w:rPr>
      <w:drawing>
        <wp:anchor distT="0" distB="0" distL="114300" distR="114300" simplePos="0" relativeHeight="251658243" behindDoc="1" locked="0" layoutInCell="1" allowOverlap="1" wp14:anchorId="229248E3" wp14:editId="6102F8D1">
          <wp:simplePos x="0" y="0"/>
          <wp:positionH relativeFrom="page">
            <wp:posOffset>0</wp:posOffset>
          </wp:positionH>
          <wp:positionV relativeFrom="page">
            <wp:posOffset>0</wp:posOffset>
          </wp:positionV>
          <wp:extent cx="7560000" cy="1706400"/>
          <wp:effectExtent l="0" t="0" r="0" b="0"/>
          <wp:wrapNone/>
          <wp:docPr id="10" name="Picture 10" descr="C:\Users\kocour\Documents\00 CRa\10_2016\30.10 sablony\podklady od grafika\CRa-logo-merkantilie-letterhead-2_Oficialni dopis-T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ocour\Documents\00 CRa\10_2016\30.10 sablony\podklady od grafika\CRa-logo-merkantilie-letterhead-2_Oficialni dopis-TR.png"/>
                  <pic:cNvPicPr>
                    <a:picLocks noChangeAspect="1" noChangeArrowheads="1"/>
                  </pic:cNvPicPr>
                </pic:nvPicPr>
                <pic:blipFill rotWithShape="1">
                  <a:blip r:embed="rId1">
                    <a:extLst>
                      <a:ext uri="{28A0092B-C50C-407E-A947-70E740481C1C}">
                        <a14:useLocalDpi xmlns:a14="http://schemas.microsoft.com/office/drawing/2010/main" val="0"/>
                      </a:ext>
                    </a:extLst>
                  </a:blip>
                  <a:srcRect/>
                  <a:stretch/>
                </pic:blipFill>
                <pic:spPr bwMode="auto">
                  <a:xfrm>
                    <a:off x="0" y="0"/>
                    <a:ext cx="7560000" cy="17064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A0B74"/>
    <w:multiLevelType w:val="singleLevel"/>
    <w:tmpl w:val="FF4C99DC"/>
    <w:lvl w:ilvl="0">
      <w:start w:val="2"/>
      <w:numFmt w:val="decimal"/>
      <w:lvlText w:val="%1."/>
      <w:legacy w:legacy="1" w:legacySpace="0" w:legacyIndent="360"/>
      <w:lvlJc w:val="left"/>
      <w:pPr>
        <w:ind w:left="360" w:hanging="360"/>
      </w:pPr>
    </w:lvl>
  </w:abstractNum>
  <w:abstractNum w:abstractNumId="1" w15:restartNumberingAfterBreak="0">
    <w:nsid w:val="123228BD"/>
    <w:multiLevelType w:val="multilevel"/>
    <w:tmpl w:val="A252CEF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152B497C"/>
    <w:multiLevelType w:val="multilevel"/>
    <w:tmpl w:val="00E8068A"/>
    <w:lvl w:ilvl="0">
      <w:start w:val="2"/>
      <w:numFmt w:val="decimal"/>
      <w:pStyle w:val="Nadpis1"/>
      <w:lvlText w:val="%1."/>
      <w:lvlJc w:val="left"/>
      <w:pPr>
        <w:ind w:left="360" w:hanging="360"/>
      </w:pPr>
      <w:rPr>
        <w:rFonts w:hint="default"/>
      </w:rPr>
    </w:lvl>
    <w:lvl w:ilvl="1">
      <w:start w:val="1"/>
      <w:numFmt w:val="decimal"/>
      <w:pStyle w:val="Nadpis2"/>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6B552E9"/>
    <w:multiLevelType w:val="multilevel"/>
    <w:tmpl w:val="E1EE1D3C"/>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
      <w:lvlJc w:val="left"/>
      <w:pPr>
        <w:tabs>
          <w:tab w:val="num" w:pos="1222"/>
        </w:tabs>
        <w:ind w:left="1222" w:hanging="360"/>
      </w:pPr>
      <w:rPr>
        <w:rFonts w:ascii="Symbol" w:hAnsi="Symbol" w:hint="default"/>
        <w:sz w:val="20"/>
      </w:rPr>
    </w:lvl>
    <w:lvl w:ilvl="2" w:tentative="1">
      <w:start w:val="1"/>
      <w:numFmt w:val="bullet"/>
      <w:lvlText w:val=""/>
      <w:lvlJc w:val="left"/>
      <w:pPr>
        <w:tabs>
          <w:tab w:val="num" w:pos="1942"/>
        </w:tabs>
        <w:ind w:left="1942" w:hanging="360"/>
      </w:pPr>
      <w:rPr>
        <w:rFonts w:ascii="Symbol" w:hAnsi="Symbol" w:hint="default"/>
        <w:sz w:val="20"/>
      </w:rPr>
    </w:lvl>
    <w:lvl w:ilvl="3" w:tentative="1">
      <w:start w:val="1"/>
      <w:numFmt w:val="bullet"/>
      <w:lvlText w:val=""/>
      <w:lvlJc w:val="left"/>
      <w:pPr>
        <w:tabs>
          <w:tab w:val="num" w:pos="2662"/>
        </w:tabs>
        <w:ind w:left="2662" w:hanging="360"/>
      </w:pPr>
      <w:rPr>
        <w:rFonts w:ascii="Symbol" w:hAnsi="Symbol" w:hint="default"/>
        <w:sz w:val="20"/>
      </w:rPr>
    </w:lvl>
    <w:lvl w:ilvl="4" w:tentative="1">
      <w:start w:val="1"/>
      <w:numFmt w:val="bullet"/>
      <w:lvlText w:val=""/>
      <w:lvlJc w:val="left"/>
      <w:pPr>
        <w:tabs>
          <w:tab w:val="num" w:pos="3382"/>
        </w:tabs>
        <w:ind w:left="3382" w:hanging="360"/>
      </w:pPr>
      <w:rPr>
        <w:rFonts w:ascii="Symbol" w:hAnsi="Symbol" w:hint="default"/>
        <w:sz w:val="20"/>
      </w:rPr>
    </w:lvl>
    <w:lvl w:ilvl="5" w:tentative="1">
      <w:start w:val="1"/>
      <w:numFmt w:val="bullet"/>
      <w:lvlText w:val=""/>
      <w:lvlJc w:val="left"/>
      <w:pPr>
        <w:tabs>
          <w:tab w:val="num" w:pos="4102"/>
        </w:tabs>
        <w:ind w:left="4102" w:hanging="360"/>
      </w:pPr>
      <w:rPr>
        <w:rFonts w:ascii="Symbol" w:hAnsi="Symbol" w:hint="default"/>
        <w:sz w:val="20"/>
      </w:rPr>
    </w:lvl>
    <w:lvl w:ilvl="6" w:tentative="1">
      <w:start w:val="1"/>
      <w:numFmt w:val="bullet"/>
      <w:lvlText w:val=""/>
      <w:lvlJc w:val="left"/>
      <w:pPr>
        <w:tabs>
          <w:tab w:val="num" w:pos="4822"/>
        </w:tabs>
        <w:ind w:left="4822" w:hanging="360"/>
      </w:pPr>
      <w:rPr>
        <w:rFonts w:ascii="Symbol" w:hAnsi="Symbol" w:hint="default"/>
        <w:sz w:val="20"/>
      </w:rPr>
    </w:lvl>
    <w:lvl w:ilvl="7" w:tentative="1">
      <w:start w:val="1"/>
      <w:numFmt w:val="bullet"/>
      <w:lvlText w:val=""/>
      <w:lvlJc w:val="left"/>
      <w:pPr>
        <w:tabs>
          <w:tab w:val="num" w:pos="5542"/>
        </w:tabs>
        <w:ind w:left="5542" w:hanging="360"/>
      </w:pPr>
      <w:rPr>
        <w:rFonts w:ascii="Symbol" w:hAnsi="Symbol" w:hint="default"/>
        <w:sz w:val="20"/>
      </w:rPr>
    </w:lvl>
    <w:lvl w:ilvl="8" w:tentative="1">
      <w:start w:val="1"/>
      <w:numFmt w:val="bullet"/>
      <w:lvlText w:val=""/>
      <w:lvlJc w:val="left"/>
      <w:pPr>
        <w:tabs>
          <w:tab w:val="num" w:pos="6262"/>
        </w:tabs>
        <w:ind w:left="6262" w:hanging="360"/>
      </w:pPr>
      <w:rPr>
        <w:rFonts w:ascii="Symbol" w:hAnsi="Symbol" w:hint="default"/>
        <w:sz w:val="20"/>
      </w:rPr>
    </w:lvl>
  </w:abstractNum>
  <w:abstractNum w:abstractNumId="4" w15:restartNumberingAfterBreak="0">
    <w:nsid w:val="1BEB3F4E"/>
    <w:multiLevelType w:val="multilevel"/>
    <w:tmpl w:val="E2CC6C94"/>
    <w:styleLink w:val="CRA-odstavec-slovn-text"/>
    <w:lvl w:ilvl="0">
      <w:start w:val="1"/>
      <w:numFmt w:val="decimal"/>
      <w:pStyle w:val="slovn-text"/>
      <w:lvlText w:val="%1."/>
      <w:lvlJc w:val="left"/>
      <w:pPr>
        <w:ind w:left="454" w:hanging="454"/>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DC65B75"/>
    <w:multiLevelType w:val="multilevel"/>
    <w:tmpl w:val="820C67F8"/>
    <w:lvl w:ilvl="0">
      <w:start w:val="2"/>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Nadpis3"/>
      <w:lvlText w:val="4.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317763C3"/>
    <w:multiLevelType w:val="hybridMultilevel"/>
    <w:tmpl w:val="A7AE56F8"/>
    <w:lvl w:ilvl="0" w:tplc="07A82A3C">
      <w:start w:val="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7207DBF"/>
    <w:multiLevelType w:val="singleLevel"/>
    <w:tmpl w:val="FE34A6FA"/>
    <w:lvl w:ilvl="0">
      <w:start w:val="1"/>
      <w:numFmt w:val="bullet"/>
      <w:lvlText w:val=""/>
      <w:lvlJc w:val="left"/>
      <w:pPr>
        <w:tabs>
          <w:tab w:val="num" w:pos="360"/>
        </w:tabs>
        <w:ind w:left="360" w:hanging="360"/>
      </w:pPr>
      <w:rPr>
        <w:rFonts w:ascii="Symbol" w:hAnsi="Symbol" w:hint="default"/>
        <w:color w:val="auto"/>
      </w:rPr>
    </w:lvl>
  </w:abstractNum>
  <w:abstractNum w:abstractNumId="8" w15:restartNumberingAfterBreak="0">
    <w:nsid w:val="476F3142"/>
    <w:multiLevelType w:val="singleLevel"/>
    <w:tmpl w:val="5B6A6BE8"/>
    <w:lvl w:ilvl="0">
      <w:start w:val="1"/>
      <w:numFmt w:val="bullet"/>
      <w:pStyle w:val="P2"/>
      <w:lvlText w:val=""/>
      <w:lvlJc w:val="left"/>
      <w:pPr>
        <w:tabs>
          <w:tab w:val="num" w:pos="360"/>
        </w:tabs>
        <w:ind w:left="360" w:hanging="360"/>
      </w:pPr>
      <w:rPr>
        <w:rFonts w:ascii="Symbol" w:hAnsi="Symbol" w:hint="default"/>
      </w:rPr>
    </w:lvl>
  </w:abstractNum>
  <w:abstractNum w:abstractNumId="9" w15:restartNumberingAfterBreak="0">
    <w:nsid w:val="484659E1"/>
    <w:multiLevelType w:val="hybridMultilevel"/>
    <w:tmpl w:val="7ECE26B2"/>
    <w:lvl w:ilvl="0" w:tplc="9A7063A0">
      <w:start w:val="1"/>
      <w:numFmt w:val="bullet"/>
      <w:lvlText w:val="-"/>
      <w:lvlJc w:val="left"/>
      <w:pPr>
        <w:ind w:left="720" w:hanging="360"/>
      </w:pPr>
      <w:rPr>
        <w:rFonts w:ascii="Calibri" w:eastAsia="Times New Roman" w:hAnsi="Calibri" w:cs="Calibri"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A9C0198"/>
    <w:multiLevelType w:val="hybridMultilevel"/>
    <w:tmpl w:val="7078186E"/>
    <w:lvl w:ilvl="0" w:tplc="002611B4">
      <w:start w:val="1"/>
      <w:numFmt w:val="bullet"/>
      <w:lvlText w:val="-"/>
      <w:lvlJc w:val="left"/>
      <w:pPr>
        <w:ind w:left="1068" w:hanging="360"/>
      </w:pPr>
      <w:rPr>
        <w:rFonts w:ascii="Calibri" w:eastAsia="Calibri"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1" w15:restartNumberingAfterBreak="0">
    <w:nsid w:val="4F680776"/>
    <w:multiLevelType w:val="hybridMultilevel"/>
    <w:tmpl w:val="9F983ABA"/>
    <w:lvl w:ilvl="0" w:tplc="5B2CFE6E">
      <w:start w:val="1"/>
      <w:numFmt w:val="bullet"/>
      <w:pStyle w:val="Odrky"/>
      <w:lvlText w:val=""/>
      <w:lvlJc w:val="left"/>
      <w:pPr>
        <w:ind w:left="521" w:hanging="360"/>
      </w:pPr>
      <w:rPr>
        <w:rFonts w:ascii="Wingdings" w:hAnsi="Wingdings" w:hint="default"/>
      </w:rPr>
    </w:lvl>
    <w:lvl w:ilvl="1" w:tplc="04050003">
      <w:start w:val="1"/>
      <w:numFmt w:val="bullet"/>
      <w:lvlText w:val="o"/>
      <w:lvlJc w:val="left"/>
      <w:pPr>
        <w:ind w:left="1241" w:hanging="360"/>
      </w:pPr>
      <w:rPr>
        <w:rFonts w:ascii="Courier New" w:hAnsi="Courier New" w:cs="Courier New" w:hint="default"/>
      </w:rPr>
    </w:lvl>
    <w:lvl w:ilvl="2" w:tplc="04050005">
      <w:start w:val="1"/>
      <w:numFmt w:val="bullet"/>
      <w:lvlText w:val=""/>
      <w:lvlJc w:val="left"/>
      <w:pPr>
        <w:ind w:left="1961" w:hanging="360"/>
      </w:pPr>
      <w:rPr>
        <w:rFonts w:ascii="Wingdings" w:hAnsi="Wingdings" w:hint="default"/>
      </w:rPr>
    </w:lvl>
    <w:lvl w:ilvl="3" w:tplc="04050001">
      <w:start w:val="1"/>
      <w:numFmt w:val="bullet"/>
      <w:lvlText w:val=""/>
      <w:lvlJc w:val="left"/>
      <w:pPr>
        <w:ind w:left="2681" w:hanging="360"/>
      </w:pPr>
      <w:rPr>
        <w:rFonts w:ascii="Symbol" w:hAnsi="Symbol" w:hint="default"/>
      </w:rPr>
    </w:lvl>
    <w:lvl w:ilvl="4" w:tplc="04050003">
      <w:start w:val="1"/>
      <w:numFmt w:val="bullet"/>
      <w:lvlText w:val="o"/>
      <w:lvlJc w:val="left"/>
      <w:pPr>
        <w:ind w:left="3401" w:hanging="360"/>
      </w:pPr>
      <w:rPr>
        <w:rFonts w:ascii="Courier New" w:hAnsi="Courier New" w:cs="Courier New" w:hint="default"/>
      </w:rPr>
    </w:lvl>
    <w:lvl w:ilvl="5" w:tplc="04050005">
      <w:start w:val="1"/>
      <w:numFmt w:val="bullet"/>
      <w:lvlText w:val=""/>
      <w:lvlJc w:val="left"/>
      <w:pPr>
        <w:ind w:left="4121" w:hanging="360"/>
      </w:pPr>
      <w:rPr>
        <w:rFonts w:ascii="Wingdings" w:hAnsi="Wingdings" w:hint="default"/>
      </w:rPr>
    </w:lvl>
    <w:lvl w:ilvl="6" w:tplc="04050001">
      <w:start w:val="1"/>
      <w:numFmt w:val="bullet"/>
      <w:lvlText w:val=""/>
      <w:lvlJc w:val="left"/>
      <w:pPr>
        <w:ind w:left="4841" w:hanging="360"/>
      </w:pPr>
      <w:rPr>
        <w:rFonts w:ascii="Symbol" w:hAnsi="Symbol" w:hint="default"/>
      </w:rPr>
    </w:lvl>
    <w:lvl w:ilvl="7" w:tplc="04050003">
      <w:start w:val="1"/>
      <w:numFmt w:val="bullet"/>
      <w:lvlText w:val="o"/>
      <w:lvlJc w:val="left"/>
      <w:pPr>
        <w:ind w:left="5561" w:hanging="360"/>
      </w:pPr>
      <w:rPr>
        <w:rFonts w:ascii="Courier New" w:hAnsi="Courier New" w:cs="Courier New" w:hint="default"/>
      </w:rPr>
    </w:lvl>
    <w:lvl w:ilvl="8" w:tplc="04050005">
      <w:start w:val="1"/>
      <w:numFmt w:val="bullet"/>
      <w:lvlText w:val=""/>
      <w:lvlJc w:val="left"/>
      <w:pPr>
        <w:ind w:left="6281" w:hanging="360"/>
      </w:pPr>
      <w:rPr>
        <w:rFonts w:ascii="Wingdings" w:hAnsi="Wingdings" w:hint="default"/>
      </w:rPr>
    </w:lvl>
  </w:abstractNum>
  <w:abstractNum w:abstractNumId="12" w15:restartNumberingAfterBreak="0">
    <w:nsid w:val="53F523FE"/>
    <w:multiLevelType w:val="hybridMultilevel"/>
    <w:tmpl w:val="B7E6601E"/>
    <w:lvl w:ilvl="0" w:tplc="CF824A6E">
      <w:start w:val="1"/>
      <w:numFmt w:val="bullet"/>
      <w:pStyle w:val="Odstavecseseznamem"/>
      <w:lvlText w:val=""/>
      <w:lvlJc w:val="left"/>
      <w:pPr>
        <w:ind w:left="720" w:hanging="360"/>
      </w:pPr>
      <w:rPr>
        <w:rFonts w:ascii="Symbol" w:hAnsi="Symbol" w:hint="default"/>
        <w:color w:val="F99D1C"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016D7C"/>
    <w:multiLevelType w:val="singleLevel"/>
    <w:tmpl w:val="94CE4DA2"/>
    <w:lvl w:ilvl="0">
      <w:start w:val="1"/>
      <w:numFmt w:val="decimal"/>
      <w:lvlText w:val="%1."/>
      <w:legacy w:legacy="1" w:legacySpace="0" w:legacyIndent="360"/>
      <w:lvlJc w:val="left"/>
      <w:pPr>
        <w:ind w:left="360" w:hanging="360"/>
      </w:pPr>
    </w:lvl>
  </w:abstractNum>
  <w:abstractNum w:abstractNumId="14" w15:restartNumberingAfterBreak="0">
    <w:nsid w:val="5B230A80"/>
    <w:multiLevelType w:val="hybridMultilevel"/>
    <w:tmpl w:val="EEDAC164"/>
    <w:lvl w:ilvl="0" w:tplc="8EC0D89A">
      <w:start w:val="1"/>
      <w:numFmt w:val="bullet"/>
      <w:lvlText w:val=""/>
      <w:lvlJc w:val="left"/>
      <w:pPr>
        <w:ind w:left="720" w:hanging="360"/>
      </w:pPr>
      <w:rPr>
        <w:rFonts w:ascii="Symbol" w:hAnsi="Symbol" w:hint="default"/>
      </w:rPr>
    </w:lvl>
    <w:lvl w:ilvl="1" w:tplc="14D6D976">
      <w:start w:val="1"/>
      <w:numFmt w:val="bullet"/>
      <w:lvlText w:val="o"/>
      <w:lvlJc w:val="left"/>
      <w:pPr>
        <w:ind w:left="1440" w:hanging="360"/>
      </w:pPr>
      <w:rPr>
        <w:rFonts w:ascii="Courier New" w:hAnsi="Courier New" w:hint="default"/>
      </w:rPr>
    </w:lvl>
    <w:lvl w:ilvl="2" w:tplc="2CA2B404">
      <w:start w:val="1"/>
      <w:numFmt w:val="bullet"/>
      <w:lvlText w:val=""/>
      <w:lvlJc w:val="left"/>
      <w:pPr>
        <w:ind w:left="2160" w:hanging="360"/>
      </w:pPr>
      <w:rPr>
        <w:rFonts w:ascii="Wingdings" w:hAnsi="Wingdings" w:hint="default"/>
      </w:rPr>
    </w:lvl>
    <w:lvl w:ilvl="3" w:tplc="7E76169C">
      <w:start w:val="1"/>
      <w:numFmt w:val="bullet"/>
      <w:lvlText w:val=""/>
      <w:lvlJc w:val="left"/>
      <w:pPr>
        <w:ind w:left="2880" w:hanging="360"/>
      </w:pPr>
      <w:rPr>
        <w:rFonts w:ascii="Symbol" w:hAnsi="Symbol" w:hint="default"/>
      </w:rPr>
    </w:lvl>
    <w:lvl w:ilvl="4" w:tplc="DF704858">
      <w:start w:val="1"/>
      <w:numFmt w:val="bullet"/>
      <w:lvlText w:val="o"/>
      <w:lvlJc w:val="left"/>
      <w:pPr>
        <w:ind w:left="3600" w:hanging="360"/>
      </w:pPr>
      <w:rPr>
        <w:rFonts w:ascii="Courier New" w:hAnsi="Courier New" w:hint="default"/>
      </w:rPr>
    </w:lvl>
    <w:lvl w:ilvl="5" w:tplc="DFA457E0">
      <w:start w:val="1"/>
      <w:numFmt w:val="bullet"/>
      <w:lvlText w:val=""/>
      <w:lvlJc w:val="left"/>
      <w:pPr>
        <w:ind w:left="4320" w:hanging="360"/>
      </w:pPr>
      <w:rPr>
        <w:rFonts w:ascii="Wingdings" w:hAnsi="Wingdings" w:hint="default"/>
      </w:rPr>
    </w:lvl>
    <w:lvl w:ilvl="6" w:tplc="7E70EF0A">
      <w:start w:val="1"/>
      <w:numFmt w:val="bullet"/>
      <w:lvlText w:val=""/>
      <w:lvlJc w:val="left"/>
      <w:pPr>
        <w:ind w:left="5040" w:hanging="360"/>
      </w:pPr>
      <w:rPr>
        <w:rFonts w:ascii="Symbol" w:hAnsi="Symbol" w:hint="default"/>
      </w:rPr>
    </w:lvl>
    <w:lvl w:ilvl="7" w:tplc="14C05EF4">
      <w:start w:val="1"/>
      <w:numFmt w:val="bullet"/>
      <w:lvlText w:val="o"/>
      <w:lvlJc w:val="left"/>
      <w:pPr>
        <w:ind w:left="5760" w:hanging="360"/>
      </w:pPr>
      <w:rPr>
        <w:rFonts w:ascii="Courier New" w:hAnsi="Courier New" w:hint="default"/>
      </w:rPr>
    </w:lvl>
    <w:lvl w:ilvl="8" w:tplc="2FE6F3A6">
      <w:start w:val="1"/>
      <w:numFmt w:val="bullet"/>
      <w:lvlText w:val=""/>
      <w:lvlJc w:val="left"/>
      <w:pPr>
        <w:ind w:left="6480" w:hanging="360"/>
      </w:pPr>
      <w:rPr>
        <w:rFonts w:ascii="Wingdings" w:hAnsi="Wingdings" w:hint="default"/>
      </w:rPr>
    </w:lvl>
  </w:abstractNum>
  <w:abstractNum w:abstractNumId="15" w15:restartNumberingAfterBreak="0">
    <w:nsid w:val="5C7C5CAA"/>
    <w:multiLevelType w:val="multilevel"/>
    <w:tmpl w:val="C076085A"/>
    <w:styleLink w:val="Style1"/>
    <w:lvl w:ilvl="0">
      <w:start w:val="1"/>
      <w:numFmt w:val="bullet"/>
      <w:lvlText w:val="x"/>
      <w:lvlJc w:val="left"/>
      <w:pPr>
        <w:ind w:left="360" w:hanging="360"/>
      </w:pPr>
      <w:rPr>
        <w:rFonts w:ascii="Wingdings 3" w:hAnsi="Wingdings 3" w:hint="default"/>
        <w:color w:val="F99D1C"/>
      </w:rPr>
    </w:lvl>
    <w:lvl w:ilvl="1">
      <w:start w:val="1"/>
      <w:numFmt w:val="bullet"/>
      <w:lvlText w:val="x"/>
      <w:lvlJc w:val="left"/>
      <w:pPr>
        <w:ind w:left="1080" w:hanging="360"/>
      </w:pPr>
      <w:rPr>
        <w:rFonts w:ascii="Wingdings 3" w:hAnsi="Wingdings 3" w:hint="default"/>
        <w:color w:val="F99D1C"/>
      </w:rPr>
    </w:lvl>
    <w:lvl w:ilvl="2">
      <w:start w:val="1"/>
      <w:numFmt w:val="bullet"/>
      <w:lvlText w:val="x"/>
      <w:lvlJc w:val="left"/>
      <w:pPr>
        <w:ind w:left="1800" w:hanging="360"/>
      </w:pPr>
      <w:rPr>
        <w:rFonts w:ascii="Wingdings 3" w:hAnsi="Wingdings 3" w:hint="default"/>
        <w:color w:val="F99D1C"/>
      </w:rPr>
    </w:lvl>
    <w:lvl w:ilvl="3">
      <w:start w:val="1"/>
      <w:numFmt w:val="bullet"/>
      <w:lvlText w:val="x"/>
      <w:lvlJc w:val="left"/>
      <w:pPr>
        <w:ind w:left="2520" w:hanging="360"/>
      </w:pPr>
      <w:rPr>
        <w:rFonts w:ascii="Wingdings 3" w:hAnsi="Wingdings 3" w:hint="default"/>
        <w:color w:val="F99D1C"/>
      </w:rPr>
    </w:lvl>
    <w:lvl w:ilvl="4">
      <w:start w:val="1"/>
      <w:numFmt w:val="bullet"/>
      <w:lvlText w:val="x"/>
      <w:lvlJc w:val="left"/>
      <w:pPr>
        <w:ind w:left="3240" w:hanging="360"/>
      </w:pPr>
      <w:rPr>
        <w:rFonts w:ascii="Wingdings 3" w:hAnsi="Wingdings 3" w:cs="Courier New" w:hint="default"/>
        <w:color w:val="F99D1C"/>
      </w:rPr>
    </w:lvl>
    <w:lvl w:ilvl="5">
      <w:start w:val="1"/>
      <w:numFmt w:val="bullet"/>
      <w:lvlText w:val="x"/>
      <w:lvlJc w:val="left"/>
      <w:pPr>
        <w:ind w:left="3960" w:hanging="360"/>
      </w:pPr>
      <w:rPr>
        <w:rFonts w:ascii="Wingdings 3" w:hAnsi="Wingdings 3" w:hint="default"/>
        <w:color w:val="F99D1C"/>
      </w:rPr>
    </w:lvl>
    <w:lvl w:ilvl="6">
      <w:start w:val="1"/>
      <w:numFmt w:val="bullet"/>
      <w:lvlText w:val="x"/>
      <w:lvlJc w:val="left"/>
      <w:pPr>
        <w:ind w:left="4680" w:hanging="360"/>
      </w:pPr>
      <w:rPr>
        <w:rFonts w:ascii="Wingdings 3" w:hAnsi="Wingdings 3" w:hint="default"/>
        <w:color w:val="F99D1C"/>
      </w:rPr>
    </w:lvl>
    <w:lvl w:ilvl="7">
      <w:start w:val="1"/>
      <w:numFmt w:val="bullet"/>
      <w:lvlText w:val="x"/>
      <w:lvlJc w:val="left"/>
      <w:pPr>
        <w:ind w:left="5400" w:hanging="360"/>
      </w:pPr>
      <w:rPr>
        <w:rFonts w:ascii="Wingdings 3" w:hAnsi="Wingdings 3" w:cs="Courier New" w:hint="default"/>
        <w:color w:val="F99D1C"/>
      </w:rPr>
    </w:lvl>
    <w:lvl w:ilvl="8">
      <w:start w:val="1"/>
      <w:numFmt w:val="bullet"/>
      <w:lvlText w:val="x"/>
      <w:lvlJc w:val="left"/>
      <w:pPr>
        <w:ind w:left="6120" w:hanging="360"/>
      </w:pPr>
      <w:rPr>
        <w:rFonts w:ascii="Wingdings 3" w:hAnsi="Wingdings 3" w:hint="default"/>
        <w:color w:val="F99D1C"/>
      </w:rPr>
    </w:lvl>
  </w:abstractNum>
  <w:abstractNum w:abstractNumId="16" w15:restartNumberingAfterBreak="0">
    <w:nsid w:val="5E412634"/>
    <w:multiLevelType w:val="multilevel"/>
    <w:tmpl w:val="1D7A5B76"/>
    <w:lvl w:ilvl="0">
      <w:start w:val="1"/>
      <w:numFmt w:val="bullet"/>
      <w:pStyle w:val="bullets"/>
      <w:lvlText w:val=""/>
      <w:lvlJc w:val="left"/>
      <w:pPr>
        <w:ind w:left="360" w:hanging="360"/>
      </w:pPr>
      <w:rPr>
        <w:rFonts w:ascii="Wingdings" w:hAnsi="Wingdings" w:hint="default"/>
        <w:color w:val="FF8C00"/>
      </w:rPr>
    </w:lvl>
    <w:lvl w:ilvl="1">
      <w:start w:val="1"/>
      <w:numFmt w:val="bullet"/>
      <w:lvlText w:val=""/>
      <w:lvlJc w:val="left"/>
      <w:pPr>
        <w:tabs>
          <w:tab w:val="num" w:pos="714"/>
        </w:tabs>
        <w:ind w:left="714" w:hanging="357"/>
      </w:pPr>
      <w:rPr>
        <w:rFonts w:ascii="Wingdings" w:hAnsi="Wingdings" w:hint="default"/>
        <w:color w:val="FF8C00"/>
      </w:rPr>
    </w:lvl>
    <w:lvl w:ilvl="2">
      <w:start w:val="1"/>
      <w:numFmt w:val="bullet"/>
      <w:lvlText w:val="x"/>
      <w:lvlJc w:val="left"/>
      <w:pPr>
        <w:tabs>
          <w:tab w:val="num" w:pos="1071"/>
        </w:tabs>
        <w:ind w:left="1071" w:hanging="357"/>
      </w:pPr>
      <w:rPr>
        <w:rFonts w:ascii="Wingdings 3" w:hAnsi="Wingdings 3" w:hint="default"/>
        <w:color w:val="F99D1C"/>
      </w:rPr>
    </w:lvl>
    <w:lvl w:ilvl="3">
      <w:start w:val="1"/>
      <w:numFmt w:val="bullet"/>
      <w:lvlText w:val="x"/>
      <w:lvlJc w:val="left"/>
      <w:pPr>
        <w:tabs>
          <w:tab w:val="num" w:pos="1428"/>
        </w:tabs>
        <w:ind w:left="1428" w:hanging="357"/>
      </w:pPr>
      <w:rPr>
        <w:rFonts w:ascii="Wingdings 3" w:hAnsi="Wingdings 3" w:hint="default"/>
        <w:color w:val="F99D1C"/>
      </w:rPr>
    </w:lvl>
    <w:lvl w:ilvl="4">
      <w:start w:val="1"/>
      <w:numFmt w:val="bullet"/>
      <w:lvlText w:val="x"/>
      <w:lvlJc w:val="left"/>
      <w:pPr>
        <w:tabs>
          <w:tab w:val="num" w:pos="1785"/>
        </w:tabs>
        <w:ind w:left="1785" w:hanging="357"/>
      </w:pPr>
      <w:rPr>
        <w:rFonts w:ascii="Wingdings 3" w:hAnsi="Wingdings 3" w:hint="default"/>
        <w:color w:val="F99D1C"/>
      </w:rPr>
    </w:lvl>
    <w:lvl w:ilvl="5">
      <w:start w:val="1"/>
      <w:numFmt w:val="bullet"/>
      <w:lvlText w:val="x"/>
      <w:lvlJc w:val="left"/>
      <w:pPr>
        <w:tabs>
          <w:tab w:val="num" w:pos="2142"/>
        </w:tabs>
        <w:ind w:left="2142" w:hanging="357"/>
      </w:pPr>
      <w:rPr>
        <w:rFonts w:ascii="Wingdings 3" w:hAnsi="Wingdings 3" w:hint="default"/>
        <w:color w:val="F99D1C"/>
      </w:rPr>
    </w:lvl>
    <w:lvl w:ilvl="6">
      <w:start w:val="1"/>
      <w:numFmt w:val="bullet"/>
      <w:lvlText w:val="x"/>
      <w:lvlJc w:val="left"/>
      <w:pPr>
        <w:tabs>
          <w:tab w:val="num" w:pos="2499"/>
        </w:tabs>
        <w:ind w:left="2499" w:hanging="357"/>
      </w:pPr>
      <w:rPr>
        <w:rFonts w:ascii="Wingdings 3" w:hAnsi="Wingdings 3" w:hint="default"/>
        <w:color w:val="F99D1C"/>
      </w:rPr>
    </w:lvl>
    <w:lvl w:ilvl="7">
      <w:start w:val="1"/>
      <w:numFmt w:val="bullet"/>
      <w:lvlText w:val="x"/>
      <w:lvlJc w:val="left"/>
      <w:pPr>
        <w:tabs>
          <w:tab w:val="num" w:pos="2856"/>
        </w:tabs>
        <w:ind w:left="2856" w:hanging="357"/>
      </w:pPr>
      <w:rPr>
        <w:rFonts w:ascii="Wingdings 3" w:hAnsi="Wingdings 3" w:hint="default"/>
        <w:color w:val="F99D1C"/>
      </w:rPr>
    </w:lvl>
    <w:lvl w:ilvl="8">
      <w:start w:val="1"/>
      <w:numFmt w:val="bullet"/>
      <w:lvlText w:val="x"/>
      <w:lvlJc w:val="left"/>
      <w:pPr>
        <w:tabs>
          <w:tab w:val="num" w:pos="3213"/>
        </w:tabs>
        <w:ind w:left="3213" w:hanging="357"/>
      </w:pPr>
      <w:rPr>
        <w:rFonts w:ascii="Wingdings 3" w:hAnsi="Wingdings 3" w:hint="default"/>
        <w:color w:val="F99D1C"/>
      </w:rPr>
    </w:lvl>
  </w:abstractNum>
  <w:abstractNum w:abstractNumId="17" w15:restartNumberingAfterBreak="0">
    <w:nsid w:val="65901BD5"/>
    <w:multiLevelType w:val="multilevel"/>
    <w:tmpl w:val="AD4835C8"/>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E35269E"/>
    <w:multiLevelType w:val="hybridMultilevel"/>
    <w:tmpl w:val="7D4068DC"/>
    <w:lvl w:ilvl="0" w:tplc="54ACBD74">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213081F"/>
    <w:multiLevelType w:val="multilevel"/>
    <w:tmpl w:val="E2CC6C94"/>
    <w:numStyleLink w:val="CRA-odstavec-slovn-text"/>
  </w:abstractNum>
  <w:num w:numId="1" w16cid:durableId="1079131822">
    <w:abstractNumId w:val="5"/>
  </w:num>
  <w:num w:numId="2" w16cid:durableId="1893153009">
    <w:abstractNumId w:val="15"/>
  </w:num>
  <w:num w:numId="3" w16cid:durableId="465511856">
    <w:abstractNumId w:val="16"/>
  </w:num>
  <w:num w:numId="4" w16cid:durableId="1437942206">
    <w:abstractNumId w:val="12"/>
  </w:num>
  <w:num w:numId="5" w16cid:durableId="309218009">
    <w:abstractNumId w:val="17"/>
  </w:num>
  <w:num w:numId="6" w16cid:durableId="1606497273">
    <w:abstractNumId w:val="9"/>
  </w:num>
  <w:num w:numId="7" w16cid:durableId="1283731275">
    <w:abstractNumId w:val="14"/>
  </w:num>
  <w:num w:numId="8" w16cid:durableId="468204791">
    <w:abstractNumId w:val="1"/>
  </w:num>
  <w:num w:numId="9" w16cid:durableId="1173377037">
    <w:abstractNumId w:val="8"/>
  </w:num>
  <w:num w:numId="10" w16cid:durableId="733162384">
    <w:abstractNumId w:val="13"/>
  </w:num>
  <w:num w:numId="11" w16cid:durableId="956369952">
    <w:abstractNumId w:val="0"/>
  </w:num>
  <w:num w:numId="12" w16cid:durableId="1840459306">
    <w:abstractNumId w:val="7"/>
  </w:num>
  <w:num w:numId="13" w16cid:durableId="785202599">
    <w:abstractNumId w:val="2"/>
  </w:num>
  <w:num w:numId="14" w16cid:durableId="443112585">
    <w:abstractNumId w:val="3"/>
  </w:num>
  <w:num w:numId="15" w16cid:durableId="511914436">
    <w:abstractNumId w:val="18"/>
  </w:num>
  <w:num w:numId="16" w16cid:durableId="1145007375">
    <w:abstractNumId w:val="12"/>
  </w:num>
  <w:num w:numId="17" w16cid:durableId="1260067102">
    <w:abstractNumId w:val="12"/>
  </w:num>
  <w:num w:numId="18" w16cid:durableId="1442921205">
    <w:abstractNumId w:val="11"/>
  </w:num>
  <w:num w:numId="19" w16cid:durableId="191890506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60158439">
    <w:abstractNumId w:val="4"/>
  </w:num>
  <w:num w:numId="21" w16cid:durableId="358361520">
    <w:abstractNumId w:val="12"/>
  </w:num>
  <w:num w:numId="22" w16cid:durableId="1554268364">
    <w:abstractNumId w:val="12"/>
  </w:num>
  <w:num w:numId="23" w16cid:durableId="847403239">
    <w:abstractNumId w:val="12"/>
  </w:num>
  <w:num w:numId="24" w16cid:durableId="800611746">
    <w:abstractNumId w:val="12"/>
  </w:num>
  <w:num w:numId="25" w16cid:durableId="58284464">
    <w:abstractNumId w:val="12"/>
  </w:num>
  <w:num w:numId="26" w16cid:durableId="1097562574">
    <w:abstractNumId w:val="12"/>
  </w:num>
  <w:num w:numId="27" w16cid:durableId="2094858358">
    <w:abstractNumId w:val="12"/>
  </w:num>
  <w:num w:numId="28" w16cid:durableId="599072411">
    <w:abstractNumId w:val="10"/>
  </w:num>
  <w:num w:numId="29" w16cid:durableId="860044503">
    <w:abstractNumId w:val="12"/>
  </w:num>
  <w:num w:numId="30" w16cid:durableId="1625113700">
    <w:abstractNumId w:val="12"/>
  </w:num>
  <w:num w:numId="31" w16cid:durableId="456880078">
    <w:abstractNumId w:val="12"/>
  </w:num>
  <w:num w:numId="32" w16cid:durableId="736709363">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documentProtection w:edit="forms" w:enforcement="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FA6"/>
    <w:rsid w:val="00004150"/>
    <w:rsid w:val="000062F0"/>
    <w:rsid w:val="000127AE"/>
    <w:rsid w:val="000142E6"/>
    <w:rsid w:val="00023844"/>
    <w:rsid w:val="00024D18"/>
    <w:rsid w:val="00024F00"/>
    <w:rsid w:val="00034D1D"/>
    <w:rsid w:val="00045B0E"/>
    <w:rsid w:val="00056779"/>
    <w:rsid w:val="00060510"/>
    <w:rsid w:val="0006292F"/>
    <w:rsid w:val="00064D7C"/>
    <w:rsid w:val="000804BD"/>
    <w:rsid w:val="00082E38"/>
    <w:rsid w:val="00086364"/>
    <w:rsid w:val="00086FD3"/>
    <w:rsid w:val="00087C4F"/>
    <w:rsid w:val="00087F18"/>
    <w:rsid w:val="00092D20"/>
    <w:rsid w:val="000A20F2"/>
    <w:rsid w:val="000A4573"/>
    <w:rsid w:val="000A586B"/>
    <w:rsid w:val="000A678C"/>
    <w:rsid w:val="000B12BB"/>
    <w:rsid w:val="000B2158"/>
    <w:rsid w:val="000B2259"/>
    <w:rsid w:val="000B24E3"/>
    <w:rsid w:val="000B26BF"/>
    <w:rsid w:val="000B5A21"/>
    <w:rsid w:val="000B6D00"/>
    <w:rsid w:val="000C1E3D"/>
    <w:rsid w:val="000C3B58"/>
    <w:rsid w:val="000C4DAB"/>
    <w:rsid w:val="000C6F8A"/>
    <w:rsid w:val="000D72C8"/>
    <w:rsid w:val="000D743D"/>
    <w:rsid w:val="000E16F1"/>
    <w:rsid w:val="000E5772"/>
    <w:rsid w:val="000E7CE6"/>
    <w:rsid w:val="000F6E9A"/>
    <w:rsid w:val="00100550"/>
    <w:rsid w:val="00110133"/>
    <w:rsid w:val="00116765"/>
    <w:rsid w:val="00122114"/>
    <w:rsid w:val="00122516"/>
    <w:rsid w:val="00122C13"/>
    <w:rsid w:val="00123E0C"/>
    <w:rsid w:val="001255CA"/>
    <w:rsid w:val="00126442"/>
    <w:rsid w:val="0012661F"/>
    <w:rsid w:val="0013211D"/>
    <w:rsid w:val="0013233C"/>
    <w:rsid w:val="00133E2C"/>
    <w:rsid w:val="001350C1"/>
    <w:rsid w:val="0013539E"/>
    <w:rsid w:val="00144BC3"/>
    <w:rsid w:val="00147A0D"/>
    <w:rsid w:val="00153589"/>
    <w:rsid w:val="00153779"/>
    <w:rsid w:val="001605D6"/>
    <w:rsid w:val="00160D43"/>
    <w:rsid w:val="0016225C"/>
    <w:rsid w:val="00162851"/>
    <w:rsid w:val="00162AD6"/>
    <w:rsid w:val="00165F6D"/>
    <w:rsid w:val="00170750"/>
    <w:rsid w:val="00171C2F"/>
    <w:rsid w:val="00177759"/>
    <w:rsid w:val="00180EBC"/>
    <w:rsid w:val="0018539D"/>
    <w:rsid w:val="001874CD"/>
    <w:rsid w:val="00197CA6"/>
    <w:rsid w:val="001A0D97"/>
    <w:rsid w:val="001A0E96"/>
    <w:rsid w:val="001A3197"/>
    <w:rsid w:val="001B0985"/>
    <w:rsid w:val="001B27DD"/>
    <w:rsid w:val="001B2D00"/>
    <w:rsid w:val="001B6E30"/>
    <w:rsid w:val="001C3A28"/>
    <w:rsid w:val="001C601F"/>
    <w:rsid w:val="001C6BAE"/>
    <w:rsid w:val="001E4781"/>
    <w:rsid w:val="001E7953"/>
    <w:rsid w:val="001F06D7"/>
    <w:rsid w:val="001F257D"/>
    <w:rsid w:val="001F37A8"/>
    <w:rsid w:val="001F6B44"/>
    <w:rsid w:val="001F7CE4"/>
    <w:rsid w:val="001F7EFD"/>
    <w:rsid w:val="00203572"/>
    <w:rsid w:val="00203AA2"/>
    <w:rsid w:val="00204A36"/>
    <w:rsid w:val="00205D34"/>
    <w:rsid w:val="00205ED7"/>
    <w:rsid w:val="00205F35"/>
    <w:rsid w:val="002070F2"/>
    <w:rsid w:val="0020727B"/>
    <w:rsid w:val="00211D08"/>
    <w:rsid w:val="002203D9"/>
    <w:rsid w:val="0022300A"/>
    <w:rsid w:val="002259E6"/>
    <w:rsid w:val="00226553"/>
    <w:rsid w:val="002278CC"/>
    <w:rsid w:val="00230BC8"/>
    <w:rsid w:val="00231981"/>
    <w:rsid w:val="00231FAD"/>
    <w:rsid w:val="00232F63"/>
    <w:rsid w:val="00235131"/>
    <w:rsid w:val="002352EE"/>
    <w:rsid w:val="002378D4"/>
    <w:rsid w:val="00237A87"/>
    <w:rsid w:val="0024233A"/>
    <w:rsid w:val="00246FDE"/>
    <w:rsid w:val="00250AAE"/>
    <w:rsid w:val="002657A2"/>
    <w:rsid w:val="00275BE3"/>
    <w:rsid w:val="00275EAF"/>
    <w:rsid w:val="0027722A"/>
    <w:rsid w:val="00277285"/>
    <w:rsid w:val="00277713"/>
    <w:rsid w:val="00283C07"/>
    <w:rsid w:val="00283EC8"/>
    <w:rsid w:val="00284BFD"/>
    <w:rsid w:val="0028599E"/>
    <w:rsid w:val="002913D7"/>
    <w:rsid w:val="00295516"/>
    <w:rsid w:val="0029592A"/>
    <w:rsid w:val="002A1EB9"/>
    <w:rsid w:val="002A4557"/>
    <w:rsid w:val="002A4E34"/>
    <w:rsid w:val="002B0B30"/>
    <w:rsid w:val="002B2FA1"/>
    <w:rsid w:val="002B381F"/>
    <w:rsid w:val="002B6A1B"/>
    <w:rsid w:val="002C2F25"/>
    <w:rsid w:val="002C3D1B"/>
    <w:rsid w:val="002C54B6"/>
    <w:rsid w:val="002D0A83"/>
    <w:rsid w:val="002D31C4"/>
    <w:rsid w:val="002E4AF0"/>
    <w:rsid w:val="002E4C5B"/>
    <w:rsid w:val="002F3709"/>
    <w:rsid w:val="002F49EF"/>
    <w:rsid w:val="00301478"/>
    <w:rsid w:val="0030563B"/>
    <w:rsid w:val="00306712"/>
    <w:rsid w:val="003072DF"/>
    <w:rsid w:val="003102E0"/>
    <w:rsid w:val="003168C8"/>
    <w:rsid w:val="0031711C"/>
    <w:rsid w:val="00317FE1"/>
    <w:rsid w:val="003214BB"/>
    <w:rsid w:val="003260A8"/>
    <w:rsid w:val="0032695E"/>
    <w:rsid w:val="0033775D"/>
    <w:rsid w:val="00341777"/>
    <w:rsid w:val="00341813"/>
    <w:rsid w:val="003419CC"/>
    <w:rsid w:val="0034369C"/>
    <w:rsid w:val="00345305"/>
    <w:rsid w:val="0034676A"/>
    <w:rsid w:val="00346928"/>
    <w:rsid w:val="00347759"/>
    <w:rsid w:val="003546FC"/>
    <w:rsid w:val="00355C27"/>
    <w:rsid w:val="00356818"/>
    <w:rsid w:val="0036006E"/>
    <w:rsid w:val="00360E20"/>
    <w:rsid w:val="00367E1A"/>
    <w:rsid w:val="00372325"/>
    <w:rsid w:val="00372D23"/>
    <w:rsid w:val="00374888"/>
    <w:rsid w:val="00375AD1"/>
    <w:rsid w:val="00377F48"/>
    <w:rsid w:val="00381AFA"/>
    <w:rsid w:val="00383B55"/>
    <w:rsid w:val="003915CE"/>
    <w:rsid w:val="00394B45"/>
    <w:rsid w:val="003957D0"/>
    <w:rsid w:val="003973AE"/>
    <w:rsid w:val="003A0A56"/>
    <w:rsid w:val="003A1CFF"/>
    <w:rsid w:val="003A3F6B"/>
    <w:rsid w:val="003B066C"/>
    <w:rsid w:val="003B3BC0"/>
    <w:rsid w:val="003B485B"/>
    <w:rsid w:val="003B6191"/>
    <w:rsid w:val="003C1BD4"/>
    <w:rsid w:val="003C6E0C"/>
    <w:rsid w:val="003C7423"/>
    <w:rsid w:val="003D3E74"/>
    <w:rsid w:val="003E0619"/>
    <w:rsid w:val="003E1CF6"/>
    <w:rsid w:val="003E65B4"/>
    <w:rsid w:val="003F1A3F"/>
    <w:rsid w:val="003F1C49"/>
    <w:rsid w:val="004000B0"/>
    <w:rsid w:val="004003C3"/>
    <w:rsid w:val="004011F9"/>
    <w:rsid w:val="00401CC0"/>
    <w:rsid w:val="00403116"/>
    <w:rsid w:val="00406D82"/>
    <w:rsid w:val="004109AD"/>
    <w:rsid w:val="004134F6"/>
    <w:rsid w:val="0041690F"/>
    <w:rsid w:val="0042227D"/>
    <w:rsid w:val="004275AC"/>
    <w:rsid w:val="004279A7"/>
    <w:rsid w:val="00427A3E"/>
    <w:rsid w:val="00430EE6"/>
    <w:rsid w:val="0043200C"/>
    <w:rsid w:val="0043316A"/>
    <w:rsid w:val="00435A2D"/>
    <w:rsid w:val="00445724"/>
    <w:rsid w:val="00446FDC"/>
    <w:rsid w:val="004514D9"/>
    <w:rsid w:val="00465BA2"/>
    <w:rsid w:val="00472DF9"/>
    <w:rsid w:val="00484BD4"/>
    <w:rsid w:val="00485450"/>
    <w:rsid w:val="00485EE2"/>
    <w:rsid w:val="00494D6C"/>
    <w:rsid w:val="004A4D0A"/>
    <w:rsid w:val="004A6F1A"/>
    <w:rsid w:val="004B3041"/>
    <w:rsid w:val="004B7B1B"/>
    <w:rsid w:val="004C0DBC"/>
    <w:rsid w:val="004C15A8"/>
    <w:rsid w:val="004C233E"/>
    <w:rsid w:val="004C5B62"/>
    <w:rsid w:val="004D1E9F"/>
    <w:rsid w:val="004D3E02"/>
    <w:rsid w:val="004D410F"/>
    <w:rsid w:val="004E1F04"/>
    <w:rsid w:val="004E6F38"/>
    <w:rsid w:val="004F2687"/>
    <w:rsid w:val="004F30C9"/>
    <w:rsid w:val="00502FE7"/>
    <w:rsid w:val="005110B0"/>
    <w:rsid w:val="00513E1B"/>
    <w:rsid w:val="00513FBB"/>
    <w:rsid w:val="005143B5"/>
    <w:rsid w:val="00520E59"/>
    <w:rsid w:val="00526C9D"/>
    <w:rsid w:val="00526DB9"/>
    <w:rsid w:val="00536FF9"/>
    <w:rsid w:val="00540047"/>
    <w:rsid w:val="00546BC8"/>
    <w:rsid w:val="005506B1"/>
    <w:rsid w:val="00551590"/>
    <w:rsid w:val="00552F3C"/>
    <w:rsid w:val="005623C4"/>
    <w:rsid w:val="0056255B"/>
    <w:rsid w:val="00562E51"/>
    <w:rsid w:val="005638BB"/>
    <w:rsid w:val="00566CAB"/>
    <w:rsid w:val="0056C28F"/>
    <w:rsid w:val="005700A6"/>
    <w:rsid w:val="00571838"/>
    <w:rsid w:val="00572A4B"/>
    <w:rsid w:val="0057389B"/>
    <w:rsid w:val="00580692"/>
    <w:rsid w:val="00584D78"/>
    <w:rsid w:val="005928B7"/>
    <w:rsid w:val="00592CD5"/>
    <w:rsid w:val="005B0E5B"/>
    <w:rsid w:val="005B1C30"/>
    <w:rsid w:val="005C0C71"/>
    <w:rsid w:val="005C2F46"/>
    <w:rsid w:val="005C3E23"/>
    <w:rsid w:val="005D38CA"/>
    <w:rsid w:val="005D6F85"/>
    <w:rsid w:val="005E3C60"/>
    <w:rsid w:val="005E5510"/>
    <w:rsid w:val="005F2A62"/>
    <w:rsid w:val="005F3D10"/>
    <w:rsid w:val="005F4FE4"/>
    <w:rsid w:val="00600937"/>
    <w:rsid w:val="006029C7"/>
    <w:rsid w:val="00606BA4"/>
    <w:rsid w:val="006105BC"/>
    <w:rsid w:val="0061271A"/>
    <w:rsid w:val="0061354E"/>
    <w:rsid w:val="00617F29"/>
    <w:rsid w:val="00620208"/>
    <w:rsid w:val="006237D8"/>
    <w:rsid w:val="00625114"/>
    <w:rsid w:val="0062731B"/>
    <w:rsid w:val="00631DD2"/>
    <w:rsid w:val="006323BF"/>
    <w:rsid w:val="00635290"/>
    <w:rsid w:val="0063536A"/>
    <w:rsid w:val="006360CB"/>
    <w:rsid w:val="00636E8D"/>
    <w:rsid w:val="00642964"/>
    <w:rsid w:val="00644A3E"/>
    <w:rsid w:val="006478A8"/>
    <w:rsid w:val="00652227"/>
    <w:rsid w:val="006534EC"/>
    <w:rsid w:val="006549D9"/>
    <w:rsid w:val="00655DF8"/>
    <w:rsid w:val="00664C21"/>
    <w:rsid w:val="006659B8"/>
    <w:rsid w:val="00666112"/>
    <w:rsid w:val="006670C8"/>
    <w:rsid w:val="00674300"/>
    <w:rsid w:val="00690D7D"/>
    <w:rsid w:val="006915D1"/>
    <w:rsid w:val="00694FE5"/>
    <w:rsid w:val="00697717"/>
    <w:rsid w:val="006A07ED"/>
    <w:rsid w:val="006A2397"/>
    <w:rsid w:val="006A5CA6"/>
    <w:rsid w:val="006A7476"/>
    <w:rsid w:val="006B0419"/>
    <w:rsid w:val="006B0FB7"/>
    <w:rsid w:val="006B3658"/>
    <w:rsid w:val="006C0365"/>
    <w:rsid w:val="006C08AB"/>
    <w:rsid w:val="006D3DCD"/>
    <w:rsid w:val="006D4713"/>
    <w:rsid w:val="006E01B1"/>
    <w:rsid w:val="006E35E0"/>
    <w:rsid w:val="006E4689"/>
    <w:rsid w:val="006E75B0"/>
    <w:rsid w:val="006F760B"/>
    <w:rsid w:val="00700684"/>
    <w:rsid w:val="007043D2"/>
    <w:rsid w:val="0070645A"/>
    <w:rsid w:val="00711C42"/>
    <w:rsid w:val="007122D4"/>
    <w:rsid w:val="0071526F"/>
    <w:rsid w:val="0073332D"/>
    <w:rsid w:val="00734DE6"/>
    <w:rsid w:val="007367F4"/>
    <w:rsid w:val="00737AD5"/>
    <w:rsid w:val="007449E3"/>
    <w:rsid w:val="0074635E"/>
    <w:rsid w:val="00752E16"/>
    <w:rsid w:val="00756539"/>
    <w:rsid w:val="0076126E"/>
    <w:rsid w:val="00761964"/>
    <w:rsid w:val="00761C9D"/>
    <w:rsid w:val="00765719"/>
    <w:rsid w:val="007702EA"/>
    <w:rsid w:val="00777314"/>
    <w:rsid w:val="00785FAE"/>
    <w:rsid w:val="00791989"/>
    <w:rsid w:val="00791B7A"/>
    <w:rsid w:val="007926E0"/>
    <w:rsid w:val="00794DC6"/>
    <w:rsid w:val="007A24E8"/>
    <w:rsid w:val="007A4E99"/>
    <w:rsid w:val="007B06AB"/>
    <w:rsid w:val="007B2AD1"/>
    <w:rsid w:val="007B5D66"/>
    <w:rsid w:val="007B6707"/>
    <w:rsid w:val="007B67BA"/>
    <w:rsid w:val="007B6E97"/>
    <w:rsid w:val="007C09C4"/>
    <w:rsid w:val="007C1797"/>
    <w:rsid w:val="007C1F12"/>
    <w:rsid w:val="007C71B8"/>
    <w:rsid w:val="007D295C"/>
    <w:rsid w:val="007D4C7F"/>
    <w:rsid w:val="007D6E34"/>
    <w:rsid w:val="007F3EF4"/>
    <w:rsid w:val="0080173B"/>
    <w:rsid w:val="008033B8"/>
    <w:rsid w:val="00806761"/>
    <w:rsid w:val="00810008"/>
    <w:rsid w:val="00812C50"/>
    <w:rsid w:val="00813238"/>
    <w:rsid w:val="00816361"/>
    <w:rsid w:val="00816599"/>
    <w:rsid w:val="00817901"/>
    <w:rsid w:val="008271BB"/>
    <w:rsid w:val="0082735F"/>
    <w:rsid w:val="008416B9"/>
    <w:rsid w:val="00844F3F"/>
    <w:rsid w:val="008473E7"/>
    <w:rsid w:val="00850FA6"/>
    <w:rsid w:val="00853AEA"/>
    <w:rsid w:val="00856697"/>
    <w:rsid w:val="00856FA6"/>
    <w:rsid w:val="00860CC2"/>
    <w:rsid w:val="008656BE"/>
    <w:rsid w:val="008660F7"/>
    <w:rsid w:val="00867CE4"/>
    <w:rsid w:val="00871225"/>
    <w:rsid w:val="00872672"/>
    <w:rsid w:val="0087269B"/>
    <w:rsid w:val="00877048"/>
    <w:rsid w:val="00877E5A"/>
    <w:rsid w:val="008810B7"/>
    <w:rsid w:val="00882421"/>
    <w:rsid w:val="008825CD"/>
    <w:rsid w:val="008842F7"/>
    <w:rsid w:val="008861B4"/>
    <w:rsid w:val="00890EEE"/>
    <w:rsid w:val="0089191C"/>
    <w:rsid w:val="00896A4A"/>
    <w:rsid w:val="0089720E"/>
    <w:rsid w:val="008A1F34"/>
    <w:rsid w:val="008A275A"/>
    <w:rsid w:val="008A46ED"/>
    <w:rsid w:val="008B5D4E"/>
    <w:rsid w:val="008C2BBC"/>
    <w:rsid w:val="008C33B8"/>
    <w:rsid w:val="008D02F7"/>
    <w:rsid w:val="008D2A3E"/>
    <w:rsid w:val="008D4AEA"/>
    <w:rsid w:val="008E09AE"/>
    <w:rsid w:val="008E1447"/>
    <w:rsid w:val="008E530C"/>
    <w:rsid w:val="008E5B96"/>
    <w:rsid w:val="008E7E7B"/>
    <w:rsid w:val="008F1CE2"/>
    <w:rsid w:val="008F5110"/>
    <w:rsid w:val="008F5D92"/>
    <w:rsid w:val="0090389B"/>
    <w:rsid w:val="00903E38"/>
    <w:rsid w:val="0090413F"/>
    <w:rsid w:val="0090586F"/>
    <w:rsid w:val="00906265"/>
    <w:rsid w:val="00906620"/>
    <w:rsid w:val="0090756B"/>
    <w:rsid w:val="00912BEC"/>
    <w:rsid w:val="00912ECA"/>
    <w:rsid w:val="009141E0"/>
    <w:rsid w:val="00914D15"/>
    <w:rsid w:val="00916FB7"/>
    <w:rsid w:val="00921245"/>
    <w:rsid w:val="00921808"/>
    <w:rsid w:val="00921B05"/>
    <w:rsid w:val="00921FDE"/>
    <w:rsid w:val="0092253A"/>
    <w:rsid w:val="00925A3E"/>
    <w:rsid w:val="009275E9"/>
    <w:rsid w:val="00930D34"/>
    <w:rsid w:val="00931696"/>
    <w:rsid w:val="00931AF4"/>
    <w:rsid w:val="00932491"/>
    <w:rsid w:val="00932EE7"/>
    <w:rsid w:val="00934273"/>
    <w:rsid w:val="0093670B"/>
    <w:rsid w:val="0095102E"/>
    <w:rsid w:val="00960E60"/>
    <w:rsid w:val="00962AB9"/>
    <w:rsid w:val="009637FE"/>
    <w:rsid w:val="00973588"/>
    <w:rsid w:val="00976A8B"/>
    <w:rsid w:val="00984374"/>
    <w:rsid w:val="009870AA"/>
    <w:rsid w:val="009901DF"/>
    <w:rsid w:val="009909C6"/>
    <w:rsid w:val="00992AC7"/>
    <w:rsid w:val="009934D9"/>
    <w:rsid w:val="00994D20"/>
    <w:rsid w:val="00996C80"/>
    <w:rsid w:val="009975CC"/>
    <w:rsid w:val="009A3C2A"/>
    <w:rsid w:val="009B178B"/>
    <w:rsid w:val="009B31D8"/>
    <w:rsid w:val="009B4403"/>
    <w:rsid w:val="009B68F8"/>
    <w:rsid w:val="009C1D4D"/>
    <w:rsid w:val="009C2BBF"/>
    <w:rsid w:val="009C6ABE"/>
    <w:rsid w:val="009C725E"/>
    <w:rsid w:val="009E1D54"/>
    <w:rsid w:val="009E6AED"/>
    <w:rsid w:val="009F1D81"/>
    <w:rsid w:val="009F754F"/>
    <w:rsid w:val="00A134A9"/>
    <w:rsid w:val="00A13608"/>
    <w:rsid w:val="00A22A0F"/>
    <w:rsid w:val="00A25D72"/>
    <w:rsid w:val="00A27F93"/>
    <w:rsid w:val="00A43626"/>
    <w:rsid w:val="00A44211"/>
    <w:rsid w:val="00A47CFB"/>
    <w:rsid w:val="00A53215"/>
    <w:rsid w:val="00A54071"/>
    <w:rsid w:val="00A604DD"/>
    <w:rsid w:val="00A6749D"/>
    <w:rsid w:val="00A70848"/>
    <w:rsid w:val="00A747E7"/>
    <w:rsid w:val="00A752C5"/>
    <w:rsid w:val="00A76304"/>
    <w:rsid w:val="00A775A2"/>
    <w:rsid w:val="00A81973"/>
    <w:rsid w:val="00A8491A"/>
    <w:rsid w:val="00A858F4"/>
    <w:rsid w:val="00A91022"/>
    <w:rsid w:val="00A925A8"/>
    <w:rsid w:val="00A93158"/>
    <w:rsid w:val="00A9379A"/>
    <w:rsid w:val="00A95600"/>
    <w:rsid w:val="00A96E62"/>
    <w:rsid w:val="00AA39A7"/>
    <w:rsid w:val="00AA65D1"/>
    <w:rsid w:val="00AA6C54"/>
    <w:rsid w:val="00AA730A"/>
    <w:rsid w:val="00AB4821"/>
    <w:rsid w:val="00AB5021"/>
    <w:rsid w:val="00AC22A9"/>
    <w:rsid w:val="00AC55B3"/>
    <w:rsid w:val="00AD1982"/>
    <w:rsid w:val="00AD44B9"/>
    <w:rsid w:val="00AD7C27"/>
    <w:rsid w:val="00AE0C52"/>
    <w:rsid w:val="00AE2953"/>
    <w:rsid w:val="00AE4EAA"/>
    <w:rsid w:val="00AF0546"/>
    <w:rsid w:val="00AF0557"/>
    <w:rsid w:val="00AF1062"/>
    <w:rsid w:val="00B03029"/>
    <w:rsid w:val="00B0434E"/>
    <w:rsid w:val="00B05D02"/>
    <w:rsid w:val="00B126AB"/>
    <w:rsid w:val="00B15D80"/>
    <w:rsid w:val="00B16DDF"/>
    <w:rsid w:val="00B20FC3"/>
    <w:rsid w:val="00B2485F"/>
    <w:rsid w:val="00B27D16"/>
    <w:rsid w:val="00B40C2A"/>
    <w:rsid w:val="00B41077"/>
    <w:rsid w:val="00B45734"/>
    <w:rsid w:val="00B47E37"/>
    <w:rsid w:val="00B50780"/>
    <w:rsid w:val="00B614A6"/>
    <w:rsid w:val="00B6193E"/>
    <w:rsid w:val="00B65CE2"/>
    <w:rsid w:val="00B66808"/>
    <w:rsid w:val="00B74C01"/>
    <w:rsid w:val="00B7560E"/>
    <w:rsid w:val="00B762C8"/>
    <w:rsid w:val="00B814EC"/>
    <w:rsid w:val="00B92291"/>
    <w:rsid w:val="00B948DF"/>
    <w:rsid w:val="00B9508B"/>
    <w:rsid w:val="00BA1088"/>
    <w:rsid w:val="00BA153B"/>
    <w:rsid w:val="00BA15C8"/>
    <w:rsid w:val="00BA2A6A"/>
    <w:rsid w:val="00BA4C73"/>
    <w:rsid w:val="00BB3B09"/>
    <w:rsid w:val="00BB40D6"/>
    <w:rsid w:val="00BB7823"/>
    <w:rsid w:val="00BC1087"/>
    <w:rsid w:val="00BC23B4"/>
    <w:rsid w:val="00BD2DC8"/>
    <w:rsid w:val="00BD3341"/>
    <w:rsid w:val="00BD4C6B"/>
    <w:rsid w:val="00BD5FF5"/>
    <w:rsid w:val="00BE157E"/>
    <w:rsid w:val="00BE38FC"/>
    <w:rsid w:val="00BE4998"/>
    <w:rsid w:val="00BF05CC"/>
    <w:rsid w:val="00BF1107"/>
    <w:rsid w:val="00BF25F5"/>
    <w:rsid w:val="00BF47EE"/>
    <w:rsid w:val="00BF64C0"/>
    <w:rsid w:val="00C04352"/>
    <w:rsid w:val="00C04A2D"/>
    <w:rsid w:val="00C0559F"/>
    <w:rsid w:val="00C106A3"/>
    <w:rsid w:val="00C12E68"/>
    <w:rsid w:val="00C14D98"/>
    <w:rsid w:val="00C30DA6"/>
    <w:rsid w:val="00C3100D"/>
    <w:rsid w:val="00C316A3"/>
    <w:rsid w:val="00C37537"/>
    <w:rsid w:val="00C40933"/>
    <w:rsid w:val="00C43373"/>
    <w:rsid w:val="00C44A31"/>
    <w:rsid w:val="00C44AB8"/>
    <w:rsid w:val="00C452BC"/>
    <w:rsid w:val="00C4575C"/>
    <w:rsid w:val="00C47A7D"/>
    <w:rsid w:val="00C541A6"/>
    <w:rsid w:val="00C56311"/>
    <w:rsid w:val="00C63EE2"/>
    <w:rsid w:val="00C65303"/>
    <w:rsid w:val="00C71FA5"/>
    <w:rsid w:val="00C778BA"/>
    <w:rsid w:val="00C77E91"/>
    <w:rsid w:val="00C823D8"/>
    <w:rsid w:val="00C82CA8"/>
    <w:rsid w:val="00C8473A"/>
    <w:rsid w:val="00C930CB"/>
    <w:rsid w:val="00C93C18"/>
    <w:rsid w:val="00C95009"/>
    <w:rsid w:val="00C9792A"/>
    <w:rsid w:val="00CA1DF2"/>
    <w:rsid w:val="00CA5FEA"/>
    <w:rsid w:val="00CA7208"/>
    <w:rsid w:val="00CB17FD"/>
    <w:rsid w:val="00CB33C0"/>
    <w:rsid w:val="00CB600D"/>
    <w:rsid w:val="00CB671A"/>
    <w:rsid w:val="00CC717D"/>
    <w:rsid w:val="00CD0B35"/>
    <w:rsid w:val="00CD11C0"/>
    <w:rsid w:val="00CD2058"/>
    <w:rsid w:val="00CD26F0"/>
    <w:rsid w:val="00CD3525"/>
    <w:rsid w:val="00CD50D3"/>
    <w:rsid w:val="00CD51BB"/>
    <w:rsid w:val="00CE2465"/>
    <w:rsid w:val="00CF17AB"/>
    <w:rsid w:val="00CF7BB1"/>
    <w:rsid w:val="00D00E66"/>
    <w:rsid w:val="00D03708"/>
    <w:rsid w:val="00D13CFB"/>
    <w:rsid w:val="00D2192C"/>
    <w:rsid w:val="00D239A0"/>
    <w:rsid w:val="00D26CC8"/>
    <w:rsid w:val="00D30E47"/>
    <w:rsid w:val="00D33558"/>
    <w:rsid w:val="00D3445C"/>
    <w:rsid w:val="00D361AF"/>
    <w:rsid w:val="00D43165"/>
    <w:rsid w:val="00D44644"/>
    <w:rsid w:val="00D47F3E"/>
    <w:rsid w:val="00D601BA"/>
    <w:rsid w:val="00D672F2"/>
    <w:rsid w:val="00D70339"/>
    <w:rsid w:val="00D71F8D"/>
    <w:rsid w:val="00D723A6"/>
    <w:rsid w:val="00D768AE"/>
    <w:rsid w:val="00D801B4"/>
    <w:rsid w:val="00D821F8"/>
    <w:rsid w:val="00D846DA"/>
    <w:rsid w:val="00D91238"/>
    <w:rsid w:val="00D92274"/>
    <w:rsid w:val="00DA0853"/>
    <w:rsid w:val="00DA0C21"/>
    <w:rsid w:val="00DA0CEB"/>
    <w:rsid w:val="00DA17BC"/>
    <w:rsid w:val="00DA2579"/>
    <w:rsid w:val="00DA7173"/>
    <w:rsid w:val="00DA7EC5"/>
    <w:rsid w:val="00DB1415"/>
    <w:rsid w:val="00DB17DF"/>
    <w:rsid w:val="00DB5EEE"/>
    <w:rsid w:val="00DC65DD"/>
    <w:rsid w:val="00DC74C9"/>
    <w:rsid w:val="00DD23E1"/>
    <w:rsid w:val="00DD31EC"/>
    <w:rsid w:val="00DD5643"/>
    <w:rsid w:val="00DE079C"/>
    <w:rsid w:val="00DE3DCA"/>
    <w:rsid w:val="00DF1372"/>
    <w:rsid w:val="00DF3624"/>
    <w:rsid w:val="00DF5294"/>
    <w:rsid w:val="00E104C4"/>
    <w:rsid w:val="00E12A10"/>
    <w:rsid w:val="00E147F7"/>
    <w:rsid w:val="00E200E2"/>
    <w:rsid w:val="00E27A67"/>
    <w:rsid w:val="00E30746"/>
    <w:rsid w:val="00E3387E"/>
    <w:rsid w:val="00E37631"/>
    <w:rsid w:val="00E42B8D"/>
    <w:rsid w:val="00E454BD"/>
    <w:rsid w:val="00E46B77"/>
    <w:rsid w:val="00E5065B"/>
    <w:rsid w:val="00E51478"/>
    <w:rsid w:val="00E52A82"/>
    <w:rsid w:val="00E54E14"/>
    <w:rsid w:val="00E64E28"/>
    <w:rsid w:val="00E7061F"/>
    <w:rsid w:val="00E708D2"/>
    <w:rsid w:val="00E82A76"/>
    <w:rsid w:val="00E82D61"/>
    <w:rsid w:val="00E83F5D"/>
    <w:rsid w:val="00E8416E"/>
    <w:rsid w:val="00E91E78"/>
    <w:rsid w:val="00E941F6"/>
    <w:rsid w:val="00EA0410"/>
    <w:rsid w:val="00EA07AB"/>
    <w:rsid w:val="00EA100E"/>
    <w:rsid w:val="00EB1740"/>
    <w:rsid w:val="00EB6C56"/>
    <w:rsid w:val="00EC00EB"/>
    <w:rsid w:val="00EC09B0"/>
    <w:rsid w:val="00ED3312"/>
    <w:rsid w:val="00ED3790"/>
    <w:rsid w:val="00EE20E6"/>
    <w:rsid w:val="00EE43A3"/>
    <w:rsid w:val="00EE52EA"/>
    <w:rsid w:val="00EE711C"/>
    <w:rsid w:val="00EF75AB"/>
    <w:rsid w:val="00F02944"/>
    <w:rsid w:val="00F0583B"/>
    <w:rsid w:val="00F06A82"/>
    <w:rsid w:val="00F07310"/>
    <w:rsid w:val="00F07A26"/>
    <w:rsid w:val="00F20186"/>
    <w:rsid w:val="00F20835"/>
    <w:rsid w:val="00F21D16"/>
    <w:rsid w:val="00F22B9C"/>
    <w:rsid w:val="00F22C6B"/>
    <w:rsid w:val="00F27573"/>
    <w:rsid w:val="00F3526C"/>
    <w:rsid w:val="00F371C4"/>
    <w:rsid w:val="00F402DD"/>
    <w:rsid w:val="00F41153"/>
    <w:rsid w:val="00F42CD6"/>
    <w:rsid w:val="00F43048"/>
    <w:rsid w:val="00F4357C"/>
    <w:rsid w:val="00F50941"/>
    <w:rsid w:val="00F551A4"/>
    <w:rsid w:val="00F57A02"/>
    <w:rsid w:val="00F6411C"/>
    <w:rsid w:val="00F64854"/>
    <w:rsid w:val="00F66B6F"/>
    <w:rsid w:val="00F73029"/>
    <w:rsid w:val="00F80232"/>
    <w:rsid w:val="00F85765"/>
    <w:rsid w:val="00F86B1D"/>
    <w:rsid w:val="00F877BB"/>
    <w:rsid w:val="00F900FB"/>
    <w:rsid w:val="00F9186B"/>
    <w:rsid w:val="00F938CC"/>
    <w:rsid w:val="00F96D71"/>
    <w:rsid w:val="00F9708B"/>
    <w:rsid w:val="00F97864"/>
    <w:rsid w:val="00FA024D"/>
    <w:rsid w:val="00FA0C06"/>
    <w:rsid w:val="00FA15F0"/>
    <w:rsid w:val="00FA6825"/>
    <w:rsid w:val="00FB109F"/>
    <w:rsid w:val="00FB6208"/>
    <w:rsid w:val="00FB7F9C"/>
    <w:rsid w:val="00FC2683"/>
    <w:rsid w:val="00FC26C7"/>
    <w:rsid w:val="00FC418B"/>
    <w:rsid w:val="00FC4A59"/>
    <w:rsid w:val="00FC4FBD"/>
    <w:rsid w:val="00FC5E74"/>
    <w:rsid w:val="00FC6316"/>
    <w:rsid w:val="00FD2BEF"/>
    <w:rsid w:val="00FE3BA5"/>
    <w:rsid w:val="00FF09C9"/>
    <w:rsid w:val="00FF4BB8"/>
    <w:rsid w:val="00FF51D6"/>
    <w:rsid w:val="00FF5BDA"/>
    <w:rsid w:val="00FF6BA6"/>
    <w:rsid w:val="00FF6D32"/>
    <w:rsid w:val="018C6656"/>
    <w:rsid w:val="026BEE82"/>
    <w:rsid w:val="02941594"/>
    <w:rsid w:val="033F10CE"/>
    <w:rsid w:val="045E443D"/>
    <w:rsid w:val="05C5F3DF"/>
    <w:rsid w:val="0B42ABF8"/>
    <w:rsid w:val="0BAD0355"/>
    <w:rsid w:val="0BE92D45"/>
    <w:rsid w:val="0DA18324"/>
    <w:rsid w:val="0DC939FC"/>
    <w:rsid w:val="11BE1AF5"/>
    <w:rsid w:val="12A1D106"/>
    <w:rsid w:val="137F2E23"/>
    <w:rsid w:val="1419E023"/>
    <w:rsid w:val="157F64B6"/>
    <w:rsid w:val="1BB0C7F0"/>
    <w:rsid w:val="1BBAEB1D"/>
    <w:rsid w:val="1C4FECB4"/>
    <w:rsid w:val="1D4E3DF6"/>
    <w:rsid w:val="1F863DC3"/>
    <w:rsid w:val="21F54199"/>
    <w:rsid w:val="2235E8E5"/>
    <w:rsid w:val="243DD39C"/>
    <w:rsid w:val="2555B1F8"/>
    <w:rsid w:val="283F2A25"/>
    <w:rsid w:val="29E06D86"/>
    <w:rsid w:val="2B30568C"/>
    <w:rsid w:val="2FDC7A80"/>
    <w:rsid w:val="2FDCCF8D"/>
    <w:rsid w:val="30108BA5"/>
    <w:rsid w:val="33D57444"/>
    <w:rsid w:val="3C21BE72"/>
    <w:rsid w:val="3FAC2C63"/>
    <w:rsid w:val="418D3021"/>
    <w:rsid w:val="41FDC3CC"/>
    <w:rsid w:val="448A08B4"/>
    <w:rsid w:val="44AB9EE9"/>
    <w:rsid w:val="495A09AD"/>
    <w:rsid w:val="4CBE5975"/>
    <w:rsid w:val="4CECD463"/>
    <w:rsid w:val="4E985B9E"/>
    <w:rsid w:val="4EF17322"/>
    <w:rsid w:val="4FFB89DD"/>
    <w:rsid w:val="50B3BFD8"/>
    <w:rsid w:val="534A59C3"/>
    <w:rsid w:val="55BE99AB"/>
    <w:rsid w:val="560144C8"/>
    <w:rsid w:val="577953E5"/>
    <w:rsid w:val="58C61C38"/>
    <w:rsid w:val="5A479647"/>
    <w:rsid w:val="5D27DB6B"/>
    <w:rsid w:val="5E8CD999"/>
    <w:rsid w:val="5E95CDD6"/>
    <w:rsid w:val="5EB7DEDD"/>
    <w:rsid w:val="5F628794"/>
    <w:rsid w:val="60AAEF31"/>
    <w:rsid w:val="623A4A18"/>
    <w:rsid w:val="62891F55"/>
    <w:rsid w:val="62B38289"/>
    <w:rsid w:val="62ED122B"/>
    <w:rsid w:val="65AF7010"/>
    <w:rsid w:val="68010779"/>
    <w:rsid w:val="68D85A1E"/>
    <w:rsid w:val="68FD9253"/>
    <w:rsid w:val="69FE86D2"/>
    <w:rsid w:val="6DBD1C43"/>
    <w:rsid w:val="6EF53EAD"/>
    <w:rsid w:val="7407E448"/>
    <w:rsid w:val="77C3A5D9"/>
    <w:rsid w:val="79B9FE1E"/>
    <w:rsid w:val="7CF62059"/>
    <w:rsid w:val="7DF202A8"/>
    <w:rsid w:val="7F6980C8"/>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66C147"/>
  <w14:defaultImageDpi w14:val="330"/>
  <w15:docId w15:val="{6D184918-6DB1-46F9-88AE-E3EC71251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MS Mincho" w:hAnsi="Arial" w:cs="Times New Roman"/>
        <w:color w:val="293133" w:themeColor="text1"/>
        <w:sz w:val="22"/>
        <w:szCs w:val="22"/>
        <w:lang w:val="cs-CZ" w:eastAsia="cs-CZ" w:bidi="ar-SA"/>
      </w:rPr>
    </w:rPrDefault>
    <w:pPrDefault>
      <w:pPr>
        <w:spacing w:before="6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F06D7"/>
    <w:pPr>
      <w:spacing w:before="0"/>
    </w:pPr>
    <w:rPr>
      <w:rFonts w:ascii="Times New Roman" w:eastAsia="Times New Roman" w:hAnsi="Times New Roman"/>
      <w:color w:val="auto"/>
      <w:sz w:val="20"/>
      <w:szCs w:val="20"/>
    </w:rPr>
  </w:style>
  <w:style w:type="paragraph" w:styleId="Nadpis1">
    <w:name w:val="heading 1"/>
    <w:aliases w:val="_Nadpis 1,Hoofdstukkop,Section Heading,H1,h1,Základní kapitola,Článek,No numbers,Heading 1 Char,ARTICLE Style,Article Heading,Framew.1,F10 - Nadpis 1,- I,II,III,- I1,II1,III1,Styl Marka,Styl Marka1,Styl Marka2,Styl Marka3,Styl Marka4,Clause,1"/>
    <w:basedOn w:val="Normln"/>
    <w:next w:val="Normln"/>
    <w:link w:val="Nadpis1Char"/>
    <w:autoRedefine/>
    <w:qFormat/>
    <w:rsid w:val="00C4575C"/>
    <w:pPr>
      <w:keepNext/>
      <w:keepLines/>
      <w:numPr>
        <w:numId w:val="13"/>
      </w:numPr>
      <w:spacing w:before="360" w:after="240"/>
      <w:outlineLvl w:val="0"/>
    </w:pPr>
    <w:rPr>
      <w:rFonts w:eastAsiaTheme="majorEastAsia" w:cstheme="majorBidi"/>
      <w:b/>
      <w:bCs/>
      <w:color w:val="F99D1C" w:themeColor="text2"/>
      <w:sz w:val="32"/>
      <w:szCs w:val="28"/>
    </w:rPr>
  </w:style>
  <w:style w:type="paragraph" w:styleId="Nadpis2">
    <w:name w:val="heading 2"/>
    <w:basedOn w:val="Normln"/>
    <w:next w:val="Normln"/>
    <w:link w:val="Nadpis2Char"/>
    <w:autoRedefine/>
    <w:uiPriority w:val="9"/>
    <w:unhideWhenUsed/>
    <w:qFormat/>
    <w:rsid w:val="001B6E30"/>
    <w:pPr>
      <w:widowControl w:val="0"/>
      <w:numPr>
        <w:ilvl w:val="1"/>
        <w:numId w:val="13"/>
      </w:numPr>
      <w:spacing w:before="240" w:after="60"/>
      <w:jc w:val="both"/>
      <w:outlineLvl w:val="1"/>
    </w:pPr>
    <w:rPr>
      <w:rFonts w:eastAsiaTheme="majorEastAsia" w:cstheme="majorBidi"/>
      <w:b/>
      <w:bCs/>
      <w:color w:val="F99D1C" w:themeColor="text2"/>
      <w:sz w:val="26"/>
      <w:szCs w:val="26"/>
    </w:rPr>
  </w:style>
  <w:style w:type="paragraph" w:styleId="Nadpis3">
    <w:name w:val="heading 3"/>
    <w:basedOn w:val="Normln"/>
    <w:next w:val="Normln"/>
    <w:link w:val="Nadpis3Char"/>
    <w:unhideWhenUsed/>
    <w:qFormat/>
    <w:rsid w:val="00856FA6"/>
    <w:pPr>
      <w:keepNext/>
      <w:keepLines/>
      <w:numPr>
        <w:ilvl w:val="2"/>
        <w:numId w:val="1"/>
      </w:numPr>
      <w:spacing w:before="200" w:after="120"/>
      <w:outlineLvl w:val="2"/>
    </w:pPr>
    <w:rPr>
      <w:rFonts w:ascii="Arial" w:eastAsiaTheme="majorEastAsia" w:hAnsi="Arial" w:cstheme="majorBidi"/>
      <w:b/>
      <w:bCs/>
      <w:color w:val="F99D1C" w:themeColor="text2"/>
    </w:rPr>
  </w:style>
  <w:style w:type="paragraph" w:styleId="Nadpis4">
    <w:name w:val="heading 4"/>
    <w:basedOn w:val="Normln"/>
    <w:next w:val="Normln"/>
    <w:link w:val="Nadpis4Char"/>
    <w:unhideWhenUsed/>
    <w:qFormat/>
    <w:rsid w:val="000D72C8"/>
    <w:pPr>
      <w:keepNext/>
      <w:keepLines/>
      <w:numPr>
        <w:ilvl w:val="3"/>
        <w:numId w:val="1"/>
      </w:numPr>
      <w:spacing w:before="200"/>
      <w:outlineLvl w:val="3"/>
    </w:pPr>
    <w:rPr>
      <w:rFonts w:eastAsiaTheme="majorEastAsia" w:cstheme="majorBidi"/>
      <w:b/>
      <w:bCs/>
      <w:iCs/>
      <w:color w:val="F99D1C" w:themeColor="text2"/>
    </w:rPr>
  </w:style>
  <w:style w:type="paragraph" w:styleId="Nadpis5">
    <w:name w:val="heading 5"/>
    <w:basedOn w:val="Normln"/>
    <w:next w:val="Normln"/>
    <w:link w:val="Nadpis5Char"/>
    <w:unhideWhenUsed/>
    <w:qFormat/>
    <w:rsid w:val="00666112"/>
    <w:pPr>
      <w:keepNext/>
      <w:keepLines/>
      <w:numPr>
        <w:ilvl w:val="4"/>
        <w:numId w:val="1"/>
      </w:numPr>
      <w:spacing w:before="200"/>
      <w:outlineLvl w:val="4"/>
    </w:pPr>
    <w:rPr>
      <w:rFonts w:eastAsiaTheme="majorEastAsia" w:cstheme="majorBidi"/>
      <w:b/>
      <w:color w:val="F99D1C" w:themeColor="text2"/>
    </w:rPr>
  </w:style>
  <w:style w:type="paragraph" w:styleId="Nadpis6">
    <w:name w:val="heading 6"/>
    <w:basedOn w:val="Normln"/>
    <w:next w:val="Normln"/>
    <w:link w:val="Nadpis6Char"/>
    <w:semiHidden/>
    <w:unhideWhenUsed/>
    <w:qFormat/>
    <w:rsid w:val="00C44A31"/>
    <w:pPr>
      <w:keepNext/>
      <w:keepLines/>
      <w:numPr>
        <w:ilvl w:val="5"/>
        <w:numId w:val="1"/>
      </w:numPr>
      <w:spacing w:before="200"/>
      <w:outlineLvl w:val="5"/>
    </w:pPr>
    <w:rPr>
      <w:rFonts w:asciiTheme="majorHAnsi" w:eastAsiaTheme="majorEastAsia" w:hAnsiTheme="majorHAnsi" w:cstheme="majorBidi"/>
      <w:i/>
      <w:iCs/>
      <w:color w:val="A86105" w:themeColor="accent1" w:themeShade="7F"/>
    </w:rPr>
  </w:style>
  <w:style w:type="paragraph" w:styleId="Nadpis7">
    <w:name w:val="heading 7"/>
    <w:basedOn w:val="Normln"/>
    <w:next w:val="Normln"/>
    <w:link w:val="Nadpis7Char"/>
    <w:semiHidden/>
    <w:unhideWhenUsed/>
    <w:qFormat/>
    <w:rsid w:val="00C44A31"/>
    <w:pPr>
      <w:keepNext/>
      <w:keepLines/>
      <w:numPr>
        <w:ilvl w:val="6"/>
        <w:numId w:val="1"/>
      </w:numPr>
      <w:spacing w:before="200"/>
      <w:outlineLvl w:val="6"/>
    </w:pPr>
    <w:rPr>
      <w:rFonts w:asciiTheme="majorHAnsi" w:eastAsiaTheme="majorEastAsia" w:hAnsiTheme="majorHAnsi" w:cstheme="majorBidi"/>
      <w:i/>
      <w:iCs/>
      <w:color w:val="57686D" w:themeColor="text1" w:themeTint="BF"/>
    </w:rPr>
  </w:style>
  <w:style w:type="paragraph" w:styleId="Nadpis8">
    <w:name w:val="heading 8"/>
    <w:basedOn w:val="Normln"/>
    <w:next w:val="Normln"/>
    <w:link w:val="Nadpis8Char"/>
    <w:semiHidden/>
    <w:unhideWhenUsed/>
    <w:qFormat/>
    <w:rsid w:val="00C44A31"/>
    <w:pPr>
      <w:keepNext/>
      <w:keepLines/>
      <w:numPr>
        <w:ilvl w:val="7"/>
        <w:numId w:val="1"/>
      </w:numPr>
      <w:spacing w:before="200"/>
      <w:outlineLvl w:val="7"/>
    </w:pPr>
    <w:rPr>
      <w:rFonts w:asciiTheme="majorHAnsi" w:eastAsiaTheme="majorEastAsia" w:hAnsiTheme="majorHAnsi" w:cstheme="majorBidi"/>
      <w:color w:val="57686D" w:themeColor="text1" w:themeTint="BF"/>
    </w:rPr>
  </w:style>
  <w:style w:type="paragraph" w:styleId="Nadpis9">
    <w:name w:val="heading 9"/>
    <w:basedOn w:val="Normln"/>
    <w:next w:val="Normln"/>
    <w:link w:val="Nadpis9Char"/>
    <w:semiHidden/>
    <w:unhideWhenUsed/>
    <w:qFormat/>
    <w:rsid w:val="00C44A31"/>
    <w:pPr>
      <w:keepNext/>
      <w:keepLines/>
      <w:numPr>
        <w:ilvl w:val="8"/>
        <w:numId w:val="1"/>
      </w:numPr>
      <w:spacing w:before="200"/>
      <w:outlineLvl w:val="8"/>
    </w:pPr>
    <w:rPr>
      <w:rFonts w:asciiTheme="majorHAnsi" w:eastAsiaTheme="majorEastAsia" w:hAnsiTheme="majorHAnsi" w:cstheme="majorBidi"/>
      <w:i/>
      <w:iCs/>
      <w:color w:val="57686D"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21245"/>
    <w:pPr>
      <w:tabs>
        <w:tab w:val="center" w:pos="4153"/>
        <w:tab w:val="right" w:pos="8306"/>
      </w:tabs>
    </w:pPr>
  </w:style>
  <w:style w:type="character" w:customStyle="1" w:styleId="ZhlavChar">
    <w:name w:val="Záhlaví Char"/>
    <w:basedOn w:val="Standardnpsmoodstavce"/>
    <w:link w:val="Zhlav"/>
    <w:uiPriority w:val="99"/>
    <w:rsid w:val="00921245"/>
  </w:style>
  <w:style w:type="paragraph" w:styleId="Zpat">
    <w:name w:val="footer"/>
    <w:basedOn w:val="Normln"/>
    <w:link w:val="ZpatChar"/>
    <w:uiPriority w:val="99"/>
    <w:unhideWhenUsed/>
    <w:rsid w:val="00921245"/>
    <w:pPr>
      <w:tabs>
        <w:tab w:val="center" w:pos="4153"/>
        <w:tab w:val="right" w:pos="8306"/>
      </w:tabs>
    </w:pPr>
  </w:style>
  <w:style w:type="character" w:customStyle="1" w:styleId="ZpatChar">
    <w:name w:val="Zápatí Char"/>
    <w:basedOn w:val="Standardnpsmoodstavce"/>
    <w:link w:val="Zpat"/>
    <w:uiPriority w:val="99"/>
    <w:rsid w:val="00921245"/>
  </w:style>
  <w:style w:type="paragraph" w:styleId="Textbubliny">
    <w:name w:val="Balloon Text"/>
    <w:basedOn w:val="Normln"/>
    <w:link w:val="TextbublinyChar"/>
    <w:uiPriority w:val="99"/>
    <w:semiHidden/>
    <w:unhideWhenUsed/>
    <w:rsid w:val="00921245"/>
    <w:rPr>
      <w:rFonts w:ascii="Lucida Grande CE" w:hAnsi="Lucida Grande CE" w:cs="Lucida Grande CE"/>
      <w:sz w:val="18"/>
      <w:szCs w:val="18"/>
    </w:rPr>
  </w:style>
  <w:style w:type="character" w:customStyle="1" w:styleId="TextbublinyChar">
    <w:name w:val="Text bubliny Char"/>
    <w:link w:val="Textbubliny"/>
    <w:uiPriority w:val="99"/>
    <w:semiHidden/>
    <w:rsid w:val="00921245"/>
    <w:rPr>
      <w:rFonts w:ascii="Lucida Grande CE" w:hAnsi="Lucida Grande CE" w:cs="Lucida Grande CE"/>
      <w:sz w:val="18"/>
      <w:szCs w:val="18"/>
    </w:rPr>
  </w:style>
  <w:style w:type="character" w:customStyle="1" w:styleId="Nadpis1Char">
    <w:name w:val="Nadpis 1 Char"/>
    <w:aliases w:val="_Nadpis 1 Char,Hoofdstukkop Char,Section Heading Char,H1 Char,h1 Char,Základní kapitola Char,Článek Char,No numbers Char,Heading 1 Char Char,ARTICLE Style Char,Article Heading Char,Framew.1 Char,F10 - Nadpis 1 Char,- I Char,II Char,1 Char"/>
    <w:basedOn w:val="Standardnpsmoodstavce"/>
    <w:link w:val="Nadpis1"/>
    <w:rsid w:val="00C4575C"/>
    <w:rPr>
      <w:rFonts w:ascii="Times New Roman" w:eastAsiaTheme="majorEastAsia" w:hAnsi="Times New Roman" w:cstheme="majorBidi"/>
      <w:b/>
      <w:bCs/>
      <w:color w:val="F99D1C" w:themeColor="text2"/>
      <w:sz w:val="32"/>
      <w:szCs w:val="28"/>
    </w:rPr>
  </w:style>
  <w:style w:type="paragraph" w:styleId="Odstavecseseznamem">
    <w:name w:val="List Paragraph"/>
    <w:basedOn w:val="Normln"/>
    <w:link w:val="OdstavecseseznamemChar"/>
    <w:uiPriority w:val="34"/>
    <w:qFormat/>
    <w:rsid w:val="006B0FB7"/>
    <w:pPr>
      <w:numPr>
        <w:numId w:val="4"/>
      </w:numPr>
      <w:contextualSpacing/>
    </w:pPr>
  </w:style>
  <w:style w:type="character" w:customStyle="1" w:styleId="OdstavecseseznamemChar">
    <w:name w:val="Odstavec se seznamem Char"/>
    <w:basedOn w:val="Standardnpsmoodstavce"/>
    <w:link w:val="Odstavecseseznamem"/>
    <w:uiPriority w:val="34"/>
    <w:rsid w:val="006B0FB7"/>
    <w:rPr>
      <w:rFonts w:ascii="Times New Roman" w:eastAsia="Times New Roman" w:hAnsi="Times New Roman"/>
      <w:color w:val="auto"/>
      <w:sz w:val="20"/>
      <w:szCs w:val="20"/>
    </w:rPr>
  </w:style>
  <w:style w:type="character" w:customStyle="1" w:styleId="Nadpis2Char">
    <w:name w:val="Nadpis 2 Char"/>
    <w:basedOn w:val="Standardnpsmoodstavce"/>
    <w:link w:val="Nadpis2"/>
    <w:uiPriority w:val="9"/>
    <w:rsid w:val="001B6E30"/>
    <w:rPr>
      <w:rFonts w:ascii="Times New Roman" w:eastAsiaTheme="majorEastAsia" w:hAnsi="Times New Roman" w:cstheme="majorBidi"/>
      <w:b/>
      <w:bCs/>
      <w:color w:val="F99D1C" w:themeColor="text2"/>
      <w:sz w:val="26"/>
      <w:szCs w:val="26"/>
    </w:rPr>
  </w:style>
  <w:style w:type="character" w:customStyle="1" w:styleId="Nadpis3Char">
    <w:name w:val="Nadpis 3 Char"/>
    <w:basedOn w:val="Standardnpsmoodstavce"/>
    <w:link w:val="Nadpis3"/>
    <w:rsid w:val="00856FA6"/>
    <w:rPr>
      <w:rFonts w:eastAsiaTheme="majorEastAsia" w:cstheme="majorBidi"/>
      <w:b/>
      <w:bCs/>
      <w:color w:val="F99D1C" w:themeColor="text2"/>
      <w:sz w:val="20"/>
      <w:szCs w:val="20"/>
    </w:rPr>
  </w:style>
  <w:style w:type="character" w:customStyle="1" w:styleId="Nadpis4Char">
    <w:name w:val="Nadpis 4 Char"/>
    <w:basedOn w:val="Standardnpsmoodstavce"/>
    <w:link w:val="Nadpis4"/>
    <w:rsid w:val="000D72C8"/>
    <w:rPr>
      <w:rFonts w:ascii="Times New Roman" w:eastAsiaTheme="majorEastAsia" w:hAnsi="Times New Roman" w:cstheme="majorBidi"/>
      <w:b/>
      <w:bCs/>
      <w:iCs/>
      <w:color w:val="F99D1C" w:themeColor="text2"/>
      <w:sz w:val="20"/>
      <w:szCs w:val="20"/>
    </w:rPr>
  </w:style>
  <w:style w:type="character" w:customStyle="1" w:styleId="Nadpis5Char">
    <w:name w:val="Nadpis 5 Char"/>
    <w:basedOn w:val="Standardnpsmoodstavce"/>
    <w:link w:val="Nadpis5"/>
    <w:rsid w:val="00666112"/>
    <w:rPr>
      <w:rFonts w:ascii="Times New Roman" w:eastAsiaTheme="majorEastAsia" w:hAnsi="Times New Roman" w:cstheme="majorBidi"/>
      <w:b/>
      <w:color w:val="F99D1C" w:themeColor="text2"/>
      <w:sz w:val="20"/>
      <w:szCs w:val="20"/>
    </w:rPr>
  </w:style>
  <w:style w:type="character" w:customStyle="1" w:styleId="Nadpis6Char">
    <w:name w:val="Nadpis 6 Char"/>
    <w:basedOn w:val="Standardnpsmoodstavce"/>
    <w:link w:val="Nadpis6"/>
    <w:semiHidden/>
    <w:rsid w:val="00C44A31"/>
    <w:rPr>
      <w:rFonts w:asciiTheme="majorHAnsi" w:eastAsiaTheme="majorEastAsia" w:hAnsiTheme="majorHAnsi" w:cstheme="majorBidi"/>
      <w:i/>
      <w:iCs/>
      <w:color w:val="A86105" w:themeColor="accent1" w:themeShade="7F"/>
      <w:sz w:val="20"/>
      <w:szCs w:val="20"/>
    </w:rPr>
  </w:style>
  <w:style w:type="character" w:customStyle="1" w:styleId="Nadpis7Char">
    <w:name w:val="Nadpis 7 Char"/>
    <w:basedOn w:val="Standardnpsmoodstavce"/>
    <w:link w:val="Nadpis7"/>
    <w:semiHidden/>
    <w:rsid w:val="00C44A31"/>
    <w:rPr>
      <w:rFonts w:asciiTheme="majorHAnsi" w:eastAsiaTheme="majorEastAsia" w:hAnsiTheme="majorHAnsi" w:cstheme="majorBidi"/>
      <w:i/>
      <w:iCs/>
      <w:color w:val="57686D" w:themeColor="text1" w:themeTint="BF"/>
      <w:sz w:val="20"/>
      <w:szCs w:val="20"/>
    </w:rPr>
  </w:style>
  <w:style w:type="character" w:customStyle="1" w:styleId="Nadpis8Char">
    <w:name w:val="Nadpis 8 Char"/>
    <w:basedOn w:val="Standardnpsmoodstavce"/>
    <w:link w:val="Nadpis8"/>
    <w:semiHidden/>
    <w:rsid w:val="00C44A31"/>
    <w:rPr>
      <w:rFonts w:asciiTheme="majorHAnsi" w:eastAsiaTheme="majorEastAsia" w:hAnsiTheme="majorHAnsi" w:cstheme="majorBidi"/>
      <w:color w:val="57686D" w:themeColor="text1" w:themeTint="BF"/>
      <w:sz w:val="20"/>
      <w:szCs w:val="20"/>
    </w:rPr>
  </w:style>
  <w:style w:type="character" w:customStyle="1" w:styleId="Nadpis9Char">
    <w:name w:val="Nadpis 9 Char"/>
    <w:basedOn w:val="Standardnpsmoodstavce"/>
    <w:link w:val="Nadpis9"/>
    <w:semiHidden/>
    <w:rsid w:val="00C44A31"/>
    <w:rPr>
      <w:rFonts w:asciiTheme="majorHAnsi" w:eastAsiaTheme="majorEastAsia" w:hAnsiTheme="majorHAnsi" w:cstheme="majorBidi"/>
      <w:i/>
      <w:iCs/>
      <w:color w:val="57686D" w:themeColor="text1" w:themeTint="BF"/>
      <w:sz w:val="20"/>
      <w:szCs w:val="20"/>
    </w:rPr>
  </w:style>
  <w:style w:type="paragraph" w:styleId="Nzev">
    <w:name w:val="Title"/>
    <w:aliases w:val="Nadpis dokumentu"/>
    <w:basedOn w:val="Normln"/>
    <w:next w:val="Normln"/>
    <w:link w:val="NzevChar"/>
    <w:uiPriority w:val="10"/>
    <w:qFormat/>
    <w:rsid w:val="000D72C8"/>
    <w:pPr>
      <w:spacing w:before="240"/>
      <w:contextualSpacing/>
    </w:pPr>
    <w:rPr>
      <w:rFonts w:eastAsiaTheme="majorEastAsia" w:cstheme="majorBidi"/>
      <w:b/>
      <w:color w:val="F99D1C" w:themeColor="text2"/>
      <w:spacing w:val="5"/>
      <w:kern w:val="28"/>
      <w:sz w:val="44"/>
      <w:szCs w:val="52"/>
    </w:rPr>
  </w:style>
  <w:style w:type="character" w:customStyle="1" w:styleId="NzevChar">
    <w:name w:val="Název Char"/>
    <w:aliases w:val="Nadpis dokumentu Char"/>
    <w:basedOn w:val="Standardnpsmoodstavce"/>
    <w:link w:val="Nzev"/>
    <w:uiPriority w:val="10"/>
    <w:rsid w:val="000D72C8"/>
    <w:rPr>
      <w:rFonts w:ascii="Arial" w:eastAsiaTheme="majorEastAsia" w:hAnsi="Arial" w:cstheme="majorBidi"/>
      <w:b/>
      <w:color w:val="F99D1C" w:themeColor="text2"/>
      <w:spacing w:val="5"/>
      <w:kern w:val="28"/>
      <w:sz w:val="44"/>
      <w:szCs w:val="52"/>
      <w:lang w:eastAsia="en-US"/>
    </w:rPr>
  </w:style>
  <w:style w:type="table" w:styleId="Mkatabulky">
    <w:name w:val="Table Grid"/>
    <w:basedOn w:val="Normlntabulka"/>
    <w:uiPriority w:val="59"/>
    <w:rsid w:val="003269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eznamzvraznn2">
    <w:name w:val="Light List Accent 2"/>
    <w:basedOn w:val="Normlntabulka"/>
    <w:uiPriority w:val="61"/>
    <w:rsid w:val="00275BE3"/>
    <w:pPr>
      <w:spacing w:before="40" w:after="40"/>
      <w:contextualSpacing/>
    </w:pPr>
    <w:tblPr>
      <w:tblStyleRowBandSize w:val="1"/>
      <w:tblStyleColBandSize w:val="1"/>
      <w:tblInd w:w="113" w:type="dxa"/>
      <w:tblBorders>
        <w:top w:val="single" w:sz="4" w:space="0" w:color="686F71" w:themeColor="accent2"/>
        <w:left w:val="single" w:sz="4" w:space="0" w:color="686F71" w:themeColor="accent2"/>
        <w:bottom w:val="single" w:sz="4" w:space="0" w:color="686F71" w:themeColor="accent2"/>
        <w:right w:val="single" w:sz="4" w:space="0" w:color="686F71" w:themeColor="accent2"/>
        <w:insideH w:val="single" w:sz="4" w:space="0" w:color="686F71" w:themeColor="accent2"/>
        <w:insideV w:val="single" w:sz="4" w:space="0" w:color="686F71" w:themeColor="accent2"/>
      </w:tblBorders>
      <w:tblCellMar>
        <w:top w:w="34" w:type="dxa"/>
        <w:bottom w:w="34" w:type="dxa"/>
      </w:tblCellMar>
    </w:tblPr>
    <w:tcPr>
      <w:vAlign w:val="center"/>
    </w:tcPr>
    <w:tblStylePr w:type="firstRow">
      <w:pPr>
        <w:spacing w:before="0" w:after="0" w:line="240" w:lineRule="auto"/>
        <w:jc w:val="center"/>
      </w:pPr>
      <w:rPr>
        <w:b/>
        <w:bCs/>
        <w:color w:val="293133" w:themeColor="text1"/>
      </w:rPr>
      <w:tblPr/>
      <w:tcPr>
        <w:tcBorders>
          <w:top w:val="single" w:sz="4" w:space="0" w:color="686F71" w:themeColor="accent2"/>
          <w:left w:val="single" w:sz="4" w:space="0" w:color="686F71" w:themeColor="accent2"/>
          <w:bottom w:val="single" w:sz="4" w:space="0" w:color="686F71" w:themeColor="accent2"/>
          <w:right w:val="single" w:sz="4" w:space="0" w:color="686F71" w:themeColor="accent2"/>
          <w:insideH w:val="single" w:sz="4" w:space="0" w:color="686F71" w:themeColor="accent2"/>
          <w:insideV w:val="single" w:sz="4" w:space="0" w:color="686F71" w:themeColor="accent2"/>
        </w:tcBorders>
        <w:shd w:val="clear" w:color="auto" w:fill="686F71" w:themeFill="accent2"/>
      </w:tcPr>
    </w:tblStylePr>
    <w:tblStylePr w:type="lastRow">
      <w:pPr>
        <w:spacing w:before="0" w:after="0" w:line="240" w:lineRule="auto"/>
      </w:pPr>
      <w:rPr>
        <w:b/>
        <w:bCs/>
      </w:rPr>
      <w:tblPr/>
      <w:tcPr>
        <w:tcBorders>
          <w:top w:val="double" w:sz="6" w:space="0" w:color="686F71" w:themeColor="accent2"/>
          <w:left w:val="single" w:sz="8" w:space="0" w:color="686F71" w:themeColor="accent2"/>
          <w:bottom w:val="single" w:sz="8" w:space="0" w:color="686F71" w:themeColor="accent2"/>
          <w:right w:val="single" w:sz="8" w:space="0" w:color="686F71" w:themeColor="accent2"/>
        </w:tcBorders>
      </w:tcPr>
    </w:tblStylePr>
    <w:tblStylePr w:type="firstCol">
      <w:pPr>
        <w:jc w:val="left"/>
      </w:pPr>
      <w:rPr>
        <w:b w:val="0"/>
        <w:bCs/>
      </w:rPr>
      <w:tblPr/>
      <w:tcPr>
        <w:vAlign w:val="center"/>
      </w:tcPr>
    </w:tblStylePr>
    <w:tblStylePr w:type="lastCol">
      <w:pPr>
        <w:jc w:val="right"/>
      </w:pPr>
      <w:rPr>
        <w:b w:val="0"/>
        <w:bCs/>
      </w:rPr>
    </w:tblStylePr>
    <w:tblStylePr w:type="band1Vert">
      <w:tblPr/>
      <w:tcPr>
        <w:tcBorders>
          <w:top w:val="single" w:sz="8" w:space="0" w:color="686F71" w:themeColor="accent2"/>
          <w:left w:val="single" w:sz="8" w:space="0" w:color="686F71" w:themeColor="accent2"/>
          <w:bottom w:val="single" w:sz="8" w:space="0" w:color="686F71" w:themeColor="accent2"/>
          <w:right w:val="single" w:sz="8" w:space="0" w:color="686F71" w:themeColor="accent2"/>
        </w:tcBorders>
      </w:tcPr>
    </w:tblStylePr>
    <w:tblStylePr w:type="band1Horz">
      <w:tblPr/>
      <w:tcPr>
        <w:tcBorders>
          <w:top w:val="single" w:sz="4" w:space="0" w:color="686F71" w:themeColor="accent2"/>
          <w:left w:val="single" w:sz="4" w:space="0" w:color="686F71" w:themeColor="accent2"/>
          <w:bottom w:val="single" w:sz="4" w:space="0" w:color="686F71" w:themeColor="accent2"/>
          <w:right w:val="single" w:sz="4" w:space="0" w:color="686F71" w:themeColor="accent2"/>
          <w:insideH w:val="single" w:sz="4" w:space="0" w:color="686F71" w:themeColor="accent2"/>
          <w:insideV w:val="single" w:sz="4" w:space="0" w:color="686F71" w:themeColor="accent2"/>
        </w:tcBorders>
      </w:tcPr>
    </w:tblStylePr>
    <w:tblStylePr w:type="band2Horz">
      <w:tblPr/>
      <w:tcPr>
        <w:tcBorders>
          <w:top w:val="single" w:sz="4" w:space="0" w:color="686F71" w:themeColor="accent2"/>
          <w:left w:val="single" w:sz="4" w:space="0" w:color="686F71" w:themeColor="accent2"/>
          <w:bottom w:val="single" w:sz="4" w:space="0" w:color="686F71" w:themeColor="accent2"/>
          <w:right w:val="single" w:sz="4" w:space="0" w:color="686F71" w:themeColor="accent2"/>
          <w:insideH w:val="single" w:sz="4" w:space="0" w:color="686F71" w:themeColor="accent2"/>
          <w:insideV w:val="single" w:sz="4" w:space="0" w:color="686F71" w:themeColor="accent2"/>
        </w:tcBorders>
      </w:tcPr>
    </w:tblStylePr>
  </w:style>
  <w:style w:type="table" w:styleId="Svtlseznamzvraznn3">
    <w:name w:val="Light List Accent 3"/>
    <w:basedOn w:val="Normlntabulka"/>
    <w:uiPriority w:val="61"/>
    <w:rsid w:val="006D4713"/>
    <w:tblPr>
      <w:tblStyleRowBandSize w:val="1"/>
      <w:tblStyleColBandSize w:val="1"/>
      <w:tblBorders>
        <w:top w:val="single" w:sz="8" w:space="0" w:color="FCE1BD" w:themeColor="accent3"/>
        <w:left w:val="single" w:sz="8" w:space="0" w:color="FCE1BD" w:themeColor="accent3"/>
        <w:bottom w:val="single" w:sz="8" w:space="0" w:color="FCE1BD" w:themeColor="accent3"/>
        <w:right w:val="single" w:sz="8" w:space="0" w:color="FCE1BD" w:themeColor="accent3"/>
      </w:tblBorders>
    </w:tblPr>
    <w:tblStylePr w:type="firstRow">
      <w:pPr>
        <w:spacing w:before="0" w:after="0" w:line="240" w:lineRule="auto"/>
      </w:pPr>
      <w:rPr>
        <w:b/>
        <w:bCs/>
        <w:color w:val="FFFFFF" w:themeColor="background1"/>
      </w:rPr>
      <w:tblPr/>
      <w:tcPr>
        <w:shd w:val="clear" w:color="auto" w:fill="FCE1BD" w:themeFill="accent3"/>
      </w:tcPr>
    </w:tblStylePr>
    <w:tblStylePr w:type="lastRow">
      <w:pPr>
        <w:spacing w:before="0" w:after="0" w:line="240" w:lineRule="auto"/>
      </w:pPr>
      <w:rPr>
        <w:b/>
        <w:bCs/>
      </w:rPr>
      <w:tblPr/>
      <w:tcPr>
        <w:tcBorders>
          <w:top w:val="double" w:sz="6" w:space="0" w:color="FCE1BD" w:themeColor="accent3"/>
          <w:left w:val="single" w:sz="8" w:space="0" w:color="FCE1BD" w:themeColor="accent3"/>
          <w:bottom w:val="single" w:sz="8" w:space="0" w:color="FCE1BD" w:themeColor="accent3"/>
          <w:right w:val="single" w:sz="8" w:space="0" w:color="FCE1BD" w:themeColor="accent3"/>
        </w:tcBorders>
      </w:tcPr>
    </w:tblStylePr>
    <w:tblStylePr w:type="firstCol">
      <w:rPr>
        <w:b/>
        <w:bCs/>
      </w:rPr>
    </w:tblStylePr>
    <w:tblStylePr w:type="lastCol">
      <w:rPr>
        <w:b/>
        <w:bCs/>
      </w:rPr>
    </w:tblStylePr>
    <w:tblStylePr w:type="band1Vert">
      <w:tblPr/>
      <w:tcPr>
        <w:tcBorders>
          <w:top w:val="single" w:sz="8" w:space="0" w:color="FCE1BD" w:themeColor="accent3"/>
          <w:left w:val="single" w:sz="8" w:space="0" w:color="FCE1BD" w:themeColor="accent3"/>
          <w:bottom w:val="single" w:sz="8" w:space="0" w:color="FCE1BD" w:themeColor="accent3"/>
          <w:right w:val="single" w:sz="8" w:space="0" w:color="FCE1BD" w:themeColor="accent3"/>
        </w:tcBorders>
      </w:tcPr>
    </w:tblStylePr>
    <w:tblStylePr w:type="band1Horz">
      <w:tblPr/>
      <w:tcPr>
        <w:tcBorders>
          <w:top w:val="single" w:sz="8" w:space="0" w:color="FCE1BD" w:themeColor="accent3"/>
          <w:left w:val="single" w:sz="8" w:space="0" w:color="FCE1BD" w:themeColor="accent3"/>
          <w:bottom w:val="single" w:sz="8" w:space="0" w:color="FCE1BD" w:themeColor="accent3"/>
          <w:right w:val="single" w:sz="8" w:space="0" w:color="FCE1BD" w:themeColor="accent3"/>
        </w:tcBorders>
      </w:tcPr>
    </w:tblStylePr>
  </w:style>
  <w:style w:type="numbering" w:customStyle="1" w:styleId="Style1">
    <w:name w:val="Style1"/>
    <w:uiPriority w:val="99"/>
    <w:rsid w:val="00AB5021"/>
    <w:pPr>
      <w:numPr>
        <w:numId w:val="2"/>
      </w:numPr>
    </w:pPr>
  </w:style>
  <w:style w:type="table" w:styleId="Svtlseznamzvraznn1">
    <w:name w:val="Light List Accent 1"/>
    <w:basedOn w:val="Normlntabulka"/>
    <w:uiPriority w:val="61"/>
    <w:rsid w:val="00275BE3"/>
    <w:tblPr>
      <w:tblStyleRowBandSize w:val="1"/>
      <w:tblStyleColBandSize w:val="1"/>
      <w:tblBorders>
        <w:top w:val="single" w:sz="8" w:space="0" w:color="FAB964" w:themeColor="accent1"/>
        <w:left w:val="single" w:sz="8" w:space="0" w:color="FAB964" w:themeColor="accent1"/>
        <w:bottom w:val="single" w:sz="8" w:space="0" w:color="FAB964" w:themeColor="accent1"/>
        <w:right w:val="single" w:sz="8" w:space="0" w:color="FAB964" w:themeColor="accent1"/>
      </w:tblBorders>
    </w:tblPr>
    <w:tblStylePr w:type="firstRow">
      <w:pPr>
        <w:spacing w:before="0" w:after="0" w:line="240" w:lineRule="auto"/>
      </w:pPr>
      <w:rPr>
        <w:b/>
        <w:bCs/>
        <w:color w:val="FFFFFF" w:themeColor="background1"/>
      </w:rPr>
      <w:tblPr/>
      <w:tcPr>
        <w:shd w:val="clear" w:color="auto" w:fill="FAB964" w:themeFill="accent1"/>
      </w:tcPr>
    </w:tblStylePr>
    <w:tblStylePr w:type="lastRow">
      <w:pPr>
        <w:spacing w:before="0" w:after="0" w:line="240" w:lineRule="auto"/>
      </w:pPr>
      <w:rPr>
        <w:b/>
        <w:bCs/>
      </w:rPr>
      <w:tblPr/>
      <w:tcPr>
        <w:tcBorders>
          <w:top w:val="double" w:sz="6" w:space="0" w:color="FAB964" w:themeColor="accent1"/>
          <w:left w:val="single" w:sz="8" w:space="0" w:color="FAB964" w:themeColor="accent1"/>
          <w:bottom w:val="single" w:sz="8" w:space="0" w:color="FAB964" w:themeColor="accent1"/>
          <w:right w:val="single" w:sz="8" w:space="0" w:color="FAB964" w:themeColor="accent1"/>
        </w:tcBorders>
      </w:tcPr>
    </w:tblStylePr>
    <w:tblStylePr w:type="firstCol">
      <w:rPr>
        <w:b/>
        <w:bCs/>
      </w:rPr>
    </w:tblStylePr>
    <w:tblStylePr w:type="lastCol">
      <w:rPr>
        <w:b/>
        <w:bCs/>
      </w:rPr>
    </w:tblStylePr>
    <w:tblStylePr w:type="band1Vert">
      <w:tblPr/>
      <w:tcPr>
        <w:tcBorders>
          <w:top w:val="single" w:sz="8" w:space="0" w:color="FAB964" w:themeColor="accent1"/>
          <w:left w:val="single" w:sz="8" w:space="0" w:color="FAB964" w:themeColor="accent1"/>
          <w:bottom w:val="single" w:sz="8" w:space="0" w:color="FAB964" w:themeColor="accent1"/>
          <w:right w:val="single" w:sz="8" w:space="0" w:color="FAB964" w:themeColor="accent1"/>
        </w:tcBorders>
      </w:tcPr>
    </w:tblStylePr>
    <w:tblStylePr w:type="band1Horz">
      <w:tblPr/>
      <w:tcPr>
        <w:tcBorders>
          <w:top w:val="single" w:sz="8" w:space="0" w:color="FAB964" w:themeColor="accent1"/>
          <w:left w:val="single" w:sz="8" w:space="0" w:color="FAB964" w:themeColor="accent1"/>
          <w:bottom w:val="single" w:sz="8" w:space="0" w:color="FAB964" w:themeColor="accent1"/>
          <w:right w:val="single" w:sz="8" w:space="0" w:color="FAB964" w:themeColor="accent1"/>
        </w:tcBorders>
      </w:tcPr>
    </w:tblStylePr>
  </w:style>
  <w:style w:type="paragraph" w:customStyle="1" w:styleId="bullets">
    <w:name w:val="bullets"/>
    <w:basedOn w:val="Odstavecseseznamem"/>
    <w:link w:val="bulletsChar"/>
    <w:qFormat/>
    <w:rsid w:val="00C452BC"/>
    <w:pPr>
      <w:numPr>
        <w:numId w:val="3"/>
      </w:numPr>
    </w:pPr>
  </w:style>
  <w:style w:type="character" w:customStyle="1" w:styleId="bulletsChar">
    <w:name w:val="bullets Char"/>
    <w:basedOn w:val="OdstavecseseznamemChar"/>
    <w:link w:val="bullets"/>
    <w:rsid w:val="00C452BC"/>
    <w:rPr>
      <w:rFonts w:ascii="Times New Roman" w:eastAsia="Times New Roman" w:hAnsi="Times New Roman"/>
      <w:color w:val="auto"/>
      <w:sz w:val="20"/>
      <w:szCs w:val="20"/>
    </w:rPr>
  </w:style>
  <w:style w:type="paragraph" w:styleId="Nadpisobsahu">
    <w:name w:val="TOC Heading"/>
    <w:basedOn w:val="Nadpis1"/>
    <w:next w:val="Normln"/>
    <w:uiPriority w:val="39"/>
    <w:unhideWhenUsed/>
    <w:qFormat/>
    <w:rsid w:val="00177759"/>
    <w:pPr>
      <w:numPr>
        <w:numId w:val="0"/>
      </w:numPr>
      <w:spacing w:before="480" w:after="0"/>
      <w:outlineLvl w:val="9"/>
    </w:pPr>
    <w:rPr>
      <w:color w:val="F7920E" w:themeColor="accent1" w:themeShade="BF"/>
      <w:sz w:val="36"/>
      <w:lang w:val="en-US" w:eastAsia="ja-JP"/>
    </w:rPr>
  </w:style>
  <w:style w:type="paragraph" w:styleId="Obsah1">
    <w:name w:val="toc 1"/>
    <w:basedOn w:val="Normln"/>
    <w:next w:val="Normln"/>
    <w:autoRedefine/>
    <w:uiPriority w:val="39"/>
    <w:unhideWhenUsed/>
    <w:rsid w:val="00984374"/>
    <w:pPr>
      <w:tabs>
        <w:tab w:val="left" w:pos="426"/>
        <w:tab w:val="right" w:leader="dot" w:pos="9622"/>
      </w:tabs>
      <w:spacing w:after="100"/>
    </w:pPr>
    <w:rPr>
      <w:b/>
    </w:rPr>
  </w:style>
  <w:style w:type="paragraph" w:styleId="Obsah2">
    <w:name w:val="toc 2"/>
    <w:basedOn w:val="Normln"/>
    <w:next w:val="Normln"/>
    <w:autoRedefine/>
    <w:uiPriority w:val="39"/>
    <w:unhideWhenUsed/>
    <w:rsid w:val="00DA0853"/>
    <w:pPr>
      <w:tabs>
        <w:tab w:val="left" w:pos="993"/>
        <w:tab w:val="right" w:leader="dot" w:pos="9622"/>
      </w:tabs>
      <w:spacing w:after="100"/>
      <w:ind w:left="200" w:firstLine="226"/>
    </w:pPr>
  </w:style>
  <w:style w:type="paragraph" w:styleId="Obsah3">
    <w:name w:val="toc 3"/>
    <w:basedOn w:val="Normln"/>
    <w:next w:val="Normln"/>
    <w:autoRedefine/>
    <w:uiPriority w:val="39"/>
    <w:unhideWhenUsed/>
    <w:rsid w:val="00341777"/>
    <w:pPr>
      <w:tabs>
        <w:tab w:val="left" w:pos="1134"/>
        <w:tab w:val="right" w:leader="dot" w:pos="9622"/>
      </w:tabs>
      <w:spacing w:after="100"/>
      <w:ind w:left="426"/>
    </w:pPr>
  </w:style>
  <w:style w:type="character" w:styleId="Hypertextovodkaz">
    <w:name w:val="Hyperlink"/>
    <w:basedOn w:val="Standardnpsmoodstavce"/>
    <w:uiPriority w:val="99"/>
    <w:unhideWhenUsed/>
    <w:rsid w:val="005F2A62"/>
    <w:rPr>
      <w:color w:val="293133" w:themeColor="hyperlink"/>
      <w:u w:val="single"/>
    </w:rPr>
  </w:style>
  <w:style w:type="character" w:styleId="Siln">
    <w:name w:val="Strong"/>
    <w:aliases w:val="Podnadpis dokumentu"/>
    <w:basedOn w:val="Standardnpsmoodstavce"/>
    <w:uiPriority w:val="22"/>
    <w:qFormat/>
    <w:rsid w:val="00341777"/>
    <w:rPr>
      <w:rFonts w:ascii="Arial" w:hAnsi="Arial"/>
      <w:b/>
      <w:bCs/>
      <w:color w:val="293133" w:themeColor="text1"/>
      <w:sz w:val="28"/>
    </w:rPr>
  </w:style>
  <w:style w:type="paragraph" w:customStyle="1" w:styleId="Bnstyl">
    <w:name w:val="Běžný styl"/>
    <w:link w:val="BnstylChar"/>
    <w:rsid w:val="007B2AD1"/>
    <w:rPr>
      <w:rFonts w:cs="Arial"/>
      <w:lang w:eastAsia="en-US"/>
    </w:rPr>
  </w:style>
  <w:style w:type="character" w:customStyle="1" w:styleId="BnstylChar">
    <w:name w:val="Běžný styl Char"/>
    <w:basedOn w:val="Standardnpsmoodstavce"/>
    <w:link w:val="Bnstyl"/>
    <w:rsid w:val="007B2AD1"/>
    <w:rPr>
      <w:rFonts w:ascii="Arial" w:hAnsi="Arial" w:cs="Arial"/>
      <w:color w:val="293133" w:themeColor="text1"/>
      <w:sz w:val="22"/>
      <w:szCs w:val="22"/>
      <w:lang w:eastAsia="en-US"/>
    </w:rPr>
  </w:style>
  <w:style w:type="paragraph" w:customStyle="1" w:styleId="Nadpisprvnrovn-nesovan">
    <w:name w:val="Nadpis první úrovně - nečísovaný"/>
    <w:basedOn w:val="Normln"/>
    <w:next w:val="Podnadpis"/>
    <w:link w:val="Nadpisprvnrovn-nesovanChar"/>
    <w:qFormat/>
    <w:rsid w:val="00024F00"/>
    <w:pPr>
      <w:spacing w:before="240"/>
      <w:outlineLvl w:val="0"/>
    </w:pPr>
    <w:rPr>
      <w:b/>
      <w:color w:val="F99D1C" w:themeColor="text2"/>
      <w:sz w:val="32"/>
    </w:rPr>
  </w:style>
  <w:style w:type="character" w:customStyle="1" w:styleId="Nadpisprvnrovn-nesovanChar">
    <w:name w:val="Nadpis první úrovně - nečísovaný Char"/>
    <w:basedOn w:val="Standardnpsmoodstavce"/>
    <w:link w:val="Nadpisprvnrovn-nesovan"/>
    <w:rsid w:val="00024F00"/>
    <w:rPr>
      <w:rFonts w:ascii="Arial" w:hAnsi="Arial"/>
      <w:b/>
      <w:color w:val="F99D1C" w:themeColor="text2"/>
      <w:sz w:val="32"/>
      <w:szCs w:val="22"/>
    </w:rPr>
  </w:style>
  <w:style w:type="paragraph" w:styleId="Podnadpis">
    <w:name w:val="Subtitle"/>
    <w:basedOn w:val="Normln"/>
    <w:next w:val="Normln"/>
    <w:link w:val="PodnadpisChar"/>
    <w:uiPriority w:val="11"/>
    <w:qFormat/>
    <w:rsid w:val="00024F00"/>
    <w:pPr>
      <w:numPr>
        <w:ilvl w:val="1"/>
      </w:numPr>
    </w:pPr>
    <w:rPr>
      <w:rFonts w:asciiTheme="majorHAnsi" w:eastAsiaTheme="majorEastAsia" w:hAnsiTheme="majorHAnsi" w:cstheme="majorBidi"/>
      <w:i/>
      <w:iCs/>
      <w:color w:val="FAB964" w:themeColor="accent1"/>
      <w:spacing w:val="15"/>
      <w:sz w:val="24"/>
    </w:rPr>
  </w:style>
  <w:style w:type="character" w:customStyle="1" w:styleId="PodnadpisChar">
    <w:name w:val="Podnadpis Char"/>
    <w:basedOn w:val="Standardnpsmoodstavce"/>
    <w:link w:val="Podnadpis"/>
    <w:uiPriority w:val="11"/>
    <w:rsid w:val="00024F00"/>
    <w:rPr>
      <w:rFonts w:asciiTheme="majorHAnsi" w:eastAsiaTheme="majorEastAsia" w:hAnsiTheme="majorHAnsi" w:cstheme="majorBidi"/>
      <w:i/>
      <w:iCs/>
      <w:color w:val="FAB964" w:themeColor="accent1"/>
      <w:spacing w:val="15"/>
      <w:sz w:val="24"/>
      <w:szCs w:val="24"/>
      <w:lang w:eastAsia="en-US"/>
    </w:rPr>
  </w:style>
  <w:style w:type="paragraph" w:styleId="Bezmezer">
    <w:name w:val="No Spacing"/>
    <w:uiPriority w:val="1"/>
    <w:qFormat/>
    <w:rsid w:val="00AF1062"/>
    <w:pPr>
      <w:spacing w:before="0"/>
    </w:pPr>
    <w:rPr>
      <w:rFonts w:cs="Arial"/>
      <w:szCs w:val="20"/>
    </w:rPr>
  </w:style>
  <w:style w:type="paragraph" w:styleId="Zkladntext">
    <w:name w:val="Body Text"/>
    <w:basedOn w:val="Normln"/>
    <w:link w:val="ZkladntextChar"/>
    <w:unhideWhenUsed/>
    <w:rsid w:val="00024F00"/>
  </w:style>
  <w:style w:type="character" w:customStyle="1" w:styleId="ZkladntextChar">
    <w:name w:val="Základní text Char"/>
    <w:basedOn w:val="Standardnpsmoodstavce"/>
    <w:link w:val="Zkladntext"/>
    <w:rsid w:val="00024F00"/>
    <w:rPr>
      <w:rFonts w:ascii="Arial" w:hAnsi="Arial"/>
      <w:szCs w:val="24"/>
      <w:lang w:eastAsia="en-US"/>
    </w:rPr>
  </w:style>
  <w:style w:type="character" w:styleId="slostrnky">
    <w:name w:val="page number"/>
    <w:basedOn w:val="Standardnpsmoodstavce"/>
    <w:semiHidden/>
    <w:rsid w:val="00D71F8D"/>
  </w:style>
  <w:style w:type="table" w:customStyle="1" w:styleId="CRA2016">
    <w:name w:val="CRA_2016"/>
    <w:basedOn w:val="Normlntabulka"/>
    <w:uiPriority w:val="99"/>
    <w:rsid w:val="009B68F8"/>
    <w:pPr>
      <w:spacing w:before="0"/>
      <w:jc w:val="center"/>
    </w:pPr>
    <w:tblPr>
      <w:tblInd w:w="113" w:type="dxa"/>
      <w:tblBorders>
        <w:top w:val="single" w:sz="4" w:space="0" w:color="BFC3C3" w:themeColor="accent4"/>
        <w:left w:val="single" w:sz="4" w:space="0" w:color="BFC3C3" w:themeColor="accent4"/>
        <w:bottom w:val="single" w:sz="4" w:space="0" w:color="BFC3C3" w:themeColor="accent4"/>
        <w:right w:val="single" w:sz="4" w:space="0" w:color="BFC3C3" w:themeColor="accent4"/>
        <w:insideH w:val="single" w:sz="4" w:space="0" w:color="BFC3C3" w:themeColor="accent4"/>
        <w:insideV w:val="single" w:sz="4" w:space="0" w:color="BFC3C3" w:themeColor="accent4"/>
      </w:tblBorders>
    </w:tblPr>
    <w:tcPr>
      <w:tcMar>
        <w:top w:w="85" w:type="dxa"/>
        <w:bottom w:w="85" w:type="dxa"/>
      </w:tcMar>
      <w:vAlign w:val="center"/>
    </w:tcPr>
    <w:tblStylePr w:type="firstRow">
      <w:rPr>
        <w:rFonts w:ascii="Arial" w:hAnsi="Arial"/>
        <w:b/>
        <w:color w:val="F99D1C" w:themeColor="text2"/>
        <w:sz w:val="20"/>
      </w:rPr>
      <w:tblPr/>
      <w:tcPr>
        <w:tcBorders>
          <w:top w:val="single" w:sz="4" w:space="0" w:color="F99D1C" w:themeColor="text2"/>
          <w:left w:val="single" w:sz="4" w:space="0" w:color="F99D1C" w:themeColor="text2"/>
          <w:bottom w:val="single" w:sz="4" w:space="0" w:color="F99D1C" w:themeColor="text2"/>
          <w:right w:val="single" w:sz="4" w:space="0" w:color="F99D1C" w:themeColor="text2"/>
          <w:insideH w:val="single" w:sz="4" w:space="0" w:color="F99D1C" w:themeColor="text2"/>
          <w:insideV w:val="single" w:sz="4" w:space="0" w:color="F99D1C" w:themeColor="text2"/>
        </w:tcBorders>
      </w:tcPr>
    </w:tblStylePr>
    <w:tblStylePr w:type="firstCol">
      <w:pPr>
        <w:jc w:val="left"/>
      </w:pPr>
      <w:rPr>
        <w:rFonts w:ascii="Arial" w:hAnsi="Arial"/>
        <w:b/>
        <w:color w:val="686F71" w:themeColor="accent2"/>
        <w:sz w:val="20"/>
      </w:rPr>
    </w:tblStylePr>
  </w:style>
  <w:style w:type="character" w:styleId="Zdraznnintenzivn">
    <w:name w:val="Intense Emphasis"/>
    <w:basedOn w:val="Standardnpsmoodstavce"/>
    <w:uiPriority w:val="21"/>
    <w:qFormat/>
    <w:rsid w:val="000127AE"/>
    <w:rPr>
      <w:b/>
      <w:bCs/>
      <w:i/>
      <w:iCs/>
      <w:color w:val="FAB964" w:themeColor="accent1"/>
    </w:rPr>
  </w:style>
  <w:style w:type="paragraph" w:customStyle="1" w:styleId="boldnadpis">
    <w:name w:val="bold nadpis"/>
    <w:basedOn w:val="Normln"/>
    <w:link w:val="boldnadpisChar"/>
    <w:qFormat/>
    <w:rsid w:val="00B66808"/>
    <w:pPr>
      <w:spacing w:before="240"/>
    </w:pPr>
    <w:rPr>
      <w:b/>
    </w:rPr>
  </w:style>
  <w:style w:type="character" w:customStyle="1" w:styleId="boldnadpisChar">
    <w:name w:val="bold nadpis Char"/>
    <w:basedOn w:val="Standardnpsmoodstavce"/>
    <w:link w:val="boldnadpis"/>
    <w:rsid w:val="00B66808"/>
    <w:rPr>
      <w:rFonts w:cs="Arial"/>
      <w:b/>
      <w:szCs w:val="20"/>
    </w:rPr>
  </w:style>
  <w:style w:type="paragraph" w:styleId="Revize">
    <w:name w:val="Revision"/>
    <w:hidden/>
    <w:uiPriority w:val="99"/>
    <w:semiHidden/>
    <w:rsid w:val="00856FA6"/>
    <w:pPr>
      <w:spacing w:before="0"/>
    </w:pPr>
    <w:rPr>
      <w:rFonts w:asciiTheme="minorHAnsi" w:eastAsiaTheme="minorHAnsi" w:hAnsiTheme="minorHAnsi" w:cstheme="minorBidi"/>
      <w:color w:val="auto"/>
      <w:lang w:val="en-US" w:eastAsia="en-US"/>
    </w:rPr>
  </w:style>
  <w:style w:type="character" w:styleId="Odkaznakoment">
    <w:name w:val="annotation reference"/>
    <w:basedOn w:val="Standardnpsmoodstavce"/>
    <w:uiPriority w:val="99"/>
    <w:unhideWhenUsed/>
    <w:rsid w:val="00856FA6"/>
    <w:rPr>
      <w:sz w:val="16"/>
      <w:szCs w:val="16"/>
    </w:rPr>
  </w:style>
  <w:style w:type="paragraph" w:styleId="Textkomente">
    <w:name w:val="annotation text"/>
    <w:basedOn w:val="Normln"/>
    <w:link w:val="TextkomenteChar"/>
    <w:uiPriority w:val="99"/>
    <w:unhideWhenUsed/>
    <w:rsid w:val="00856FA6"/>
    <w:pPr>
      <w:spacing w:after="160"/>
    </w:pPr>
    <w:rPr>
      <w:rFonts w:asciiTheme="minorHAnsi" w:eastAsiaTheme="minorHAnsi" w:hAnsiTheme="minorHAnsi" w:cstheme="minorBidi"/>
      <w:lang w:val="en-US" w:eastAsia="en-US"/>
    </w:rPr>
  </w:style>
  <w:style w:type="character" w:customStyle="1" w:styleId="TextkomenteChar">
    <w:name w:val="Text komentáře Char"/>
    <w:basedOn w:val="Standardnpsmoodstavce"/>
    <w:link w:val="Textkomente"/>
    <w:uiPriority w:val="99"/>
    <w:rsid w:val="00856FA6"/>
    <w:rPr>
      <w:rFonts w:asciiTheme="minorHAnsi" w:eastAsiaTheme="minorHAnsi" w:hAnsiTheme="minorHAnsi" w:cstheme="minorBidi"/>
      <w:color w:val="auto"/>
      <w:sz w:val="20"/>
      <w:szCs w:val="20"/>
      <w:lang w:val="en-US" w:eastAsia="en-US"/>
    </w:rPr>
  </w:style>
  <w:style w:type="paragraph" w:styleId="Pedmtkomente">
    <w:name w:val="annotation subject"/>
    <w:basedOn w:val="Textkomente"/>
    <w:next w:val="Textkomente"/>
    <w:link w:val="PedmtkomenteChar"/>
    <w:uiPriority w:val="99"/>
    <w:semiHidden/>
    <w:unhideWhenUsed/>
    <w:rsid w:val="00856FA6"/>
    <w:rPr>
      <w:b/>
      <w:bCs/>
    </w:rPr>
  </w:style>
  <w:style w:type="character" w:customStyle="1" w:styleId="PedmtkomenteChar">
    <w:name w:val="Předmět komentáře Char"/>
    <w:basedOn w:val="TextkomenteChar"/>
    <w:link w:val="Pedmtkomente"/>
    <w:uiPriority w:val="99"/>
    <w:semiHidden/>
    <w:rsid w:val="00856FA6"/>
    <w:rPr>
      <w:rFonts w:asciiTheme="minorHAnsi" w:eastAsiaTheme="minorHAnsi" w:hAnsiTheme="minorHAnsi" w:cstheme="minorBidi"/>
      <w:b/>
      <w:bCs/>
      <w:color w:val="auto"/>
      <w:sz w:val="20"/>
      <w:szCs w:val="20"/>
      <w:lang w:val="en-US" w:eastAsia="en-US"/>
    </w:rPr>
  </w:style>
  <w:style w:type="paragraph" w:customStyle="1" w:styleId="Table">
    <w:name w:val="Table"/>
    <w:basedOn w:val="Normln"/>
    <w:rsid w:val="00E42B8D"/>
    <w:pPr>
      <w:widowControl w:val="0"/>
      <w:adjustRightInd w:val="0"/>
      <w:spacing w:before="40" w:line="360" w:lineRule="atLeast"/>
      <w:jc w:val="both"/>
      <w:textAlignment w:val="baseline"/>
    </w:pPr>
    <w:rPr>
      <w:rFonts w:ascii="Arial" w:hAnsi="Arial" w:cs="Arial"/>
      <w:lang w:eastAsia="en-US"/>
    </w:rPr>
  </w:style>
  <w:style w:type="paragraph" w:customStyle="1" w:styleId="P2">
    <w:name w:val="P2"/>
    <w:basedOn w:val="Normln"/>
    <w:rsid w:val="00375AD1"/>
    <w:pPr>
      <w:numPr>
        <w:numId w:val="9"/>
      </w:numPr>
    </w:pPr>
  </w:style>
  <w:style w:type="paragraph" w:customStyle="1" w:styleId="paragraph">
    <w:name w:val="paragraph"/>
    <w:basedOn w:val="Normln"/>
    <w:rsid w:val="005623C4"/>
    <w:pPr>
      <w:spacing w:before="100" w:beforeAutospacing="1" w:after="100" w:afterAutospacing="1"/>
    </w:pPr>
    <w:rPr>
      <w:sz w:val="24"/>
      <w:szCs w:val="24"/>
    </w:rPr>
  </w:style>
  <w:style w:type="character" w:customStyle="1" w:styleId="normaltextrun">
    <w:name w:val="normaltextrun"/>
    <w:basedOn w:val="Standardnpsmoodstavce"/>
    <w:rsid w:val="005623C4"/>
  </w:style>
  <w:style w:type="character" w:customStyle="1" w:styleId="eop">
    <w:name w:val="eop"/>
    <w:basedOn w:val="Standardnpsmoodstavce"/>
    <w:rsid w:val="005623C4"/>
  </w:style>
  <w:style w:type="paragraph" w:styleId="Normlnweb">
    <w:name w:val="Normal (Web)"/>
    <w:basedOn w:val="Normln"/>
    <w:uiPriority w:val="99"/>
    <w:unhideWhenUsed/>
    <w:rsid w:val="00CA7208"/>
    <w:pPr>
      <w:spacing w:before="100" w:beforeAutospacing="1" w:after="100" w:afterAutospacing="1"/>
    </w:pPr>
    <w:rPr>
      <w:sz w:val="24"/>
      <w:szCs w:val="24"/>
    </w:rPr>
  </w:style>
  <w:style w:type="paragraph" w:styleId="Prosttext">
    <w:name w:val="Plain Text"/>
    <w:basedOn w:val="Normln"/>
    <w:link w:val="ProsttextChar"/>
    <w:uiPriority w:val="99"/>
    <w:semiHidden/>
    <w:unhideWhenUsed/>
    <w:rsid w:val="00806761"/>
    <w:rPr>
      <w:rFonts w:ascii="Calibri" w:hAnsi="Calibri" w:cstheme="minorBidi"/>
      <w:kern w:val="2"/>
      <w:sz w:val="22"/>
      <w:szCs w:val="21"/>
      <w:lang w:eastAsia="en-US"/>
      <w14:ligatures w14:val="standardContextual"/>
    </w:rPr>
  </w:style>
  <w:style w:type="character" w:customStyle="1" w:styleId="ProsttextChar">
    <w:name w:val="Prostý text Char"/>
    <w:basedOn w:val="Standardnpsmoodstavce"/>
    <w:link w:val="Prosttext"/>
    <w:uiPriority w:val="99"/>
    <w:semiHidden/>
    <w:rsid w:val="00806761"/>
    <w:rPr>
      <w:rFonts w:ascii="Calibri" w:eastAsia="Times New Roman" w:hAnsi="Calibri" w:cstheme="minorBidi"/>
      <w:color w:val="auto"/>
      <w:kern w:val="2"/>
      <w:szCs w:val="21"/>
      <w:lang w:eastAsia="en-US"/>
      <w14:ligatures w14:val="standardContextual"/>
    </w:rPr>
  </w:style>
  <w:style w:type="paragraph" w:customStyle="1" w:styleId="Odrky">
    <w:name w:val="Odrážky"/>
    <w:basedOn w:val="Normln"/>
    <w:uiPriority w:val="1"/>
    <w:rsid w:val="00AA6C54"/>
    <w:pPr>
      <w:numPr>
        <w:numId w:val="18"/>
      </w:numPr>
      <w:spacing w:after="200" w:line="276" w:lineRule="auto"/>
      <w:ind w:left="709" w:hanging="255"/>
      <w:contextualSpacing/>
      <w:jc w:val="both"/>
    </w:pPr>
    <w:rPr>
      <w:rFonts w:ascii="Arial" w:eastAsiaTheme="minorHAnsi" w:hAnsi="Arial" w:cs="Arial"/>
      <w:sz w:val="22"/>
      <w:szCs w:val="22"/>
      <w:lang w:eastAsia="en-US"/>
    </w:rPr>
  </w:style>
  <w:style w:type="paragraph" w:customStyle="1" w:styleId="slovn-text">
    <w:name w:val="Číslování - text"/>
    <w:basedOn w:val="Normln"/>
    <w:uiPriority w:val="1"/>
    <w:rsid w:val="00AA6C54"/>
    <w:pPr>
      <w:numPr>
        <w:numId w:val="20"/>
      </w:numPr>
      <w:spacing w:after="60" w:line="276" w:lineRule="auto"/>
      <w:jc w:val="both"/>
    </w:pPr>
    <w:rPr>
      <w:rFonts w:ascii="Arial" w:eastAsiaTheme="minorHAnsi" w:hAnsi="Arial" w:cs="Arial"/>
      <w:sz w:val="22"/>
      <w:szCs w:val="22"/>
      <w:lang w:eastAsia="en-US"/>
    </w:rPr>
  </w:style>
  <w:style w:type="numbering" w:customStyle="1" w:styleId="CRA-odstavec-slovn-text">
    <w:name w:val="CRA - odstavec - číslování - text"/>
    <w:uiPriority w:val="99"/>
    <w:rsid w:val="00AA6C54"/>
    <w:pPr>
      <w:numPr>
        <w:numId w:val="20"/>
      </w:numPr>
    </w:pPr>
  </w:style>
  <w:style w:type="character" w:styleId="Nevyeenzmnka">
    <w:name w:val="Unresolved Mention"/>
    <w:basedOn w:val="Standardnpsmoodstavce"/>
    <w:uiPriority w:val="99"/>
    <w:semiHidden/>
    <w:unhideWhenUsed/>
    <w:rsid w:val="007333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79605">
      <w:bodyDiv w:val="1"/>
      <w:marLeft w:val="0"/>
      <w:marRight w:val="0"/>
      <w:marTop w:val="0"/>
      <w:marBottom w:val="0"/>
      <w:divBdr>
        <w:top w:val="none" w:sz="0" w:space="0" w:color="auto"/>
        <w:left w:val="none" w:sz="0" w:space="0" w:color="auto"/>
        <w:bottom w:val="none" w:sz="0" w:space="0" w:color="auto"/>
        <w:right w:val="none" w:sz="0" w:space="0" w:color="auto"/>
      </w:divBdr>
    </w:div>
    <w:div w:id="318462448">
      <w:bodyDiv w:val="1"/>
      <w:marLeft w:val="0"/>
      <w:marRight w:val="0"/>
      <w:marTop w:val="0"/>
      <w:marBottom w:val="0"/>
      <w:divBdr>
        <w:top w:val="none" w:sz="0" w:space="0" w:color="auto"/>
        <w:left w:val="none" w:sz="0" w:space="0" w:color="auto"/>
        <w:bottom w:val="none" w:sz="0" w:space="0" w:color="auto"/>
        <w:right w:val="none" w:sz="0" w:space="0" w:color="auto"/>
      </w:divBdr>
    </w:div>
    <w:div w:id="335500264">
      <w:bodyDiv w:val="1"/>
      <w:marLeft w:val="0"/>
      <w:marRight w:val="0"/>
      <w:marTop w:val="0"/>
      <w:marBottom w:val="0"/>
      <w:divBdr>
        <w:top w:val="none" w:sz="0" w:space="0" w:color="auto"/>
        <w:left w:val="none" w:sz="0" w:space="0" w:color="auto"/>
        <w:bottom w:val="none" w:sz="0" w:space="0" w:color="auto"/>
        <w:right w:val="none" w:sz="0" w:space="0" w:color="auto"/>
      </w:divBdr>
    </w:div>
    <w:div w:id="390931636">
      <w:bodyDiv w:val="1"/>
      <w:marLeft w:val="0"/>
      <w:marRight w:val="0"/>
      <w:marTop w:val="0"/>
      <w:marBottom w:val="0"/>
      <w:divBdr>
        <w:top w:val="none" w:sz="0" w:space="0" w:color="auto"/>
        <w:left w:val="none" w:sz="0" w:space="0" w:color="auto"/>
        <w:bottom w:val="none" w:sz="0" w:space="0" w:color="auto"/>
        <w:right w:val="none" w:sz="0" w:space="0" w:color="auto"/>
      </w:divBdr>
    </w:div>
    <w:div w:id="412122824">
      <w:bodyDiv w:val="1"/>
      <w:marLeft w:val="0"/>
      <w:marRight w:val="0"/>
      <w:marTop w:val="0"/>
      <w:marBottom w:val="0"/>
      <w:divBdr>
        <w:top w:val="none" w:sz="0" w:space="0" w:color="auto"/>
        <w:left w:val="none" w:sz="0" w:space="0" w:color="auto"/>
        <w:bottom w:val="none" w:sz="0" w:space="0" w:color="auto"/>
        <w:right w:val="none" w:sz="0" w:space="0" w:color="auto"/>
      </w:divBdr>
    </w:div>
    <w:div w:id="434134730">
      <w:bodyDiv w:val="1"/>
      <w:marLeft w:val="0"/>
      <w:marRight w:val="0"/>
      <w:marTop w:val="0"/>
      <w:marBottom w:val="0"/>
      <w:divBdr>
        <w:top w:val="none" w:sz="0" w:space="0" w:color="auto"/>
        <w:left w:val="none" w:sz="0" w:space="0" w:color="auto"/>
        <w:bottom w:val="none" w:sz="0" w:space="0" w:color="auto"/>
        <w:right w:val="none" w:sz="0" w:space="0" w:color="auto"/>
      </w:divBdr>
    </w:div>
    <w:div w:id="592784490">
      <w:bodyDiv w:val="1"/>
      <w:marLeft w:val="0"/>
      <w:marRight w:val="0"/>
      <w:marTop w:val="0"/>
      <w:marBottom w:val="0"/>
      <w:divBdr>
        <w:top w:val="none" w:sz="0" w:space="0" w:color="auto"/>
        <w:left w:val="none" w:sz="0" w:space="0" w:color="auto"/>
        <w:bottom w:val="none" w:sz="0" w:space="0" w:color="auto"/>
        <w:right w:val="none" w:sz="0" w:space="0" w:color="auto"/>
      </w:divBdr>
    </w:div>
    <w:div w:id="744692295">
      <w:bodyDiv w:val="1"/>
      <w:marLeft w:val="0"/>
      <w:marRight w:val="0"/>
      <w:marTop w:val="0"/>
      <w:marBottom w:val="0"/>
      <w:divBdr>
        <w:top w:val="none" w:sz="0" w:space="0" w:color="auto"/>
        <w:left w:val="none" w:sz="0" w:space="0" w:color="auto"/>
        <w:bottom w:val="none" w:sz="0" w:space="0" w:color="auto"/>
        <w:right w:val="none" w:sz="0" w:space="0" w:color="auto"/>
      </w:divBdr>
    </w:div>
    <w:div w:id="870266966">
      <w:bodyDiv w:val="1"/>
      <w:marLeft w:val="0"/>
      <w:marRight w:val="0"/>
      <w:marTop w:val="0"/>
      <w:marBottom w:val="0"/>
      <w:divBdr>
        <w:top w:val="none" w:sz="0" w:space="0" w:color="auto"/>
        <w:left w:val="none" w:sz="0" w:space="0" w:color="auto"/>
        <w:bottom w:val="none" w:sz="0" w:space="0" w:color="auto"/>
        <w:right w:val="none" w:sz="0" w:space="0" w:color="auto"/>
      </w:divBdr>
    </w:div>
    <w:div w:id="1070470748">
      <w:bodyDiv w:val="1"/>
      <w:marLeft w:val="0"/>
      <w:marRight w:val="0"/>
      <w:marTop w:val="0"/>
      <w:marBottom w:val="0"/>
      <w:divBdr>
        <w:top w:val="none" w:sz="0" w:space="0" w:color="auto"/>
        <w:left w:val="none" w:sz="0" w:space="0" w:color="auto"/>
        <w:bottom w:val="none" w:sz="0" w:space="0" w:color="auto"/>
        <w:right w:val="none" w:sz="0" w:space="0" w:color="auto"/>
      </w:divBdr>
    </w:div>
    <w:div w:id="1180464593">
      <w:bodyDiv w:val="1"/>
      <w:marLeft w:val="0"/>
      <w:marRight w:val="0"/>
      <w:marTop w:val="0"/>
      <w:marBottom w:val="0"/>
      <w:divBdr>
        <w:top w:val="none" w:sz="0" w:space="0" w:color="auto"/>
        <w:left w:val="none" w:sz="0" w:space="0" w:color="auto"/>
        <w:bottom w:val="none" w:sz="0" w:space="0" w:color="auto"/>
        <w:right w:val="none" w:sz="0" w:space="0" w:color="auto"/>
      </w:divBdr>
    </w:div>
    <w:div w:id="1205750448">
      <w:bodyDiv w:val="1"/>
      <w:marLeft w:val="0"/>
      <w:marRight w:val="0"/>
      <w:marTop w:val="0"/>
      <w:marBottom w:val="0"/>
      <w:divBdr>
        <w:top w:val="none" w:sz="0" w:space="0" w:color="auto"/>
        <w:left w:val="none" w:sz="0" w:space="0" w:color="auto"/>
        <w:bottom w:val="none" w:sz="0" w:space="0" w:color="auto"/>
        <w:right w:val="none" w:sz="0" w:space="0" w:color="auto"/>
      </w:divBdr>
    </w:div>
    <w:div w:id="1438212068">
      <w:bodyDiv w:val="1"/>
      <w:marLeft w:val="0"/>
      <w:marRight w:val="0"/>
      <w:marTop w:val="0"/>
      <w:marBottom w:val="0"/>
      <w:divBdr>
        <w:top w:val="none" w:sz="0" w:space="0" w:color="auto"/>
        <w:left w:val="none" w:sz="0" w:space="0" w:color="auto"/>
        <w:bottom w:val="none" w:sz="0" w:space="0" w:color="auto"/>
        <w:right w:val="none" w:sz="0" w:space="0" w:color="auto"/>
      </w:divBdr>
    </w:div>
    <w:div w:id="1994677726">
      <w:bodyDiv w:val="1"/>
      <w:marLeft w:val="0"/>
      <w:marRight w:val="0"/>
      <w:marTop w:val="0"/>
      <w:marBottom w:val="0"/>
      <w:divBdr>
        <w:top w:val="none" w:sz="0" w:space="0" w:color="auto"/>
        <w:left w:val="none" w:sz="0" w:space="0" w:color="auto"/>
        <w:bottom w:val="none" w:sz="0" w:space="0" w:color="auto"/>
        <w:right w:val="none" w:sz="0" w:space="0" w:color="auto"/>
      </w:divBdr>
    </w:div>
    <w:div w:id="203380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r.vortel@cra.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mailto:j.veverka@cra.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j.veverka@cra.cz"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vevja\AppData\Roaming\Microsoft\&#352;ablony\2016_CRa_HlavickovyPapir_s%20klasifikaci%20dokumentu.dotx" TargetMode="External"/></Relationships>
</file>

<file path=word/theme/theme1.xml><?xml version="1.0" encoding="utf-8"?>
<a:theme xmlns:a="http://schemas.openxmlformats.org/drawingml/2006/main" name="Office Theme">
  <a:themeElements>
    <a:clrScheme name="CRa">
      <a:dk1>
        <a:srgbClr val="293133"/>
      </a:dk1>
      <a:lt1>
        <a:sysClr val="window" lastClr="FFFFFF"/>
      </a:lt1>
      <a:dk2>
        <a:srgbClr val="F99D1C"/>
      </a:dk2>
      <a:lt2>
        <a:srgbClr val="FFFFFF"/>
      </a:lt2>
      <a:accent1>
        <a:srgbClr val="FAB964"/>
      </a:accent1>
      <a:accent2>
        <a:srgbClr val="686F71"/>
      </a:accent2>
      <a:accent3>
        <a:srgbClr val="FCE1BD"/>
      </a:accent3>
      <a:accent4>
        <a:srgbClr val="BFC3C3"/>
      </a:accent4>
      <a:accent5>
        <a:srgbClr val="8C1919"/>
      </a:accent5>
      <a:accent6>
        <a:srgbClr val="F99D1C"/>
      </a:accent6>
      <a:hlink>
        <a:srgbClr val="293133"/>
      </a:hlink>
      <a:folHlink>
        <a:srgbClr val="F99D1C"/>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39E6D11EAD3394A81200EAAF5BFBC81" ma:contentTypeVersion="" ma:contentTypeDescription="Create a new document." ma:contentTypeScope="" ma:versionID="7d98039cd3b9c128b0eeab726cfe60e2">
  <xsd:schema xmlns:xsd="http://www.w3.org/2001/XMLSchema" xmlns:xs="http://www.w3.org/2001/XMLSchema" xmlns:p="http://schemas.microsoft.com/office/2006/metadata/properties" xmlns:ns2="df22293d-15c8-4201-b258-7425719b49c0" targetNamespace="http://schemas.microsoft.com/office/2006/metadata/properties" ma:root="true" ma:fieldsID="8af7767cb7a74e9f4c4b854f6cc33594" ns2:_="">
    <xsd:import namespace="df22293d-15c8-4201-b258-7425719b49c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22293d-15c8-4201-b258-7425719b49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df22293d-15c8-4201-b258-7425719b49c0">
      <UserInfo>
        <DisplayName>Kavka Martin</DisplayName>
        <AccountId>138</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1 6 " ? > < p r o p e r t i e s   x m l n s = " h t t p : / / w w w . i m a n a g e . c o m / w o r k / x m l s c h e m a " >  
     < d o c u m e n t i d > E M E A ! 1 5 0 3 7 7 1 4 7 . 6 < / d o c u m e n t i d >  
     < s e n d e r i d > C I Z E K P A < / s e n d e r i d >  
     < s e n d e r e m a i l > P C I Z E K @ W H I T E C A S E . C O M < / s e n d e r e m a i l >  
     < l a s t m o d i f i e d > 2 0 2 4 - 0 6 - 2 4 T 1 6 : 5 5 : 0 0 . 0 0 0 0 0 0 0 + 0 2 : 0 0 < / l a s t m o d i f i e d >  
     < d a t a b a s e > E M E A < / d a t a b a s e >  
 < / 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CD37DC-942C-4C48-9A76-FDA548A602BC}"/>
</file>

<file path=customXml/itemProps2.xml><?xml version="1.0" encoding="utf-8"?>
<ds:datastoreItem xmlns:ds="http://schemas.openxmlformats.org/officeDocument/2006/customXml" ds:itemID="{BF8322EE-553F-4A9D-987D-ABAB62515535}">
  <ds:schemaRefs>
    <ds:schemaRef ds:uri="http://schemas.microsoft.com/office/2006/documentManagement/types"/>
    <ds:schemaRef ds:uri="http://purl.org/dc/terms/"/>
    <ds:schemaRef ds:uri="http://purl.org/dc/dcmitype/"/>
    <ds:schemaRef ds:uri="http://schemas.openxmlformats.org/package/2006/metadata/core-properties"/>
    <ds:schemaRef ds:uri="df22293d-15c8-4201-b258-7425719b49c0"/>
    <ds:schemaRef ds:uri="http://schemas.microsoft.com/office/2006/metadata/properties"/>
    <ds:schemaRef ds:uri="http://purl.org/dc/elements/1.1/"/>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8FEFA052-0DBF-4F58-ADD5-75A3CD0055A7}">
  <ds:schemaRefs>
    <ds:schemaRef ds:uri="http://schemas.openxmlformats.org/officeDocument/2006/bibliography"/>
  </ds:schemaRefs>
</ds:datastoreItem>
</file>

<file path=customXml/itemProps4.xml><?xml version="1.0" encoding="utf-8"?>
<ds:datastoreItem xmlns:ds="http://schemas.openxmlformats.org/officeDocument/2006/customXml" ds:itemID="{CA5AF0B4-5409-47A6-AC01-D9C616239FA2}">
  <ds:schemaRefs>
    <ds:schemaRef ds:uri="http://www.imanage.com/work/xmlschema"/>
  </ds:schemaRefs>
</ds:datastoreItem>
</file>

<file path=customXml/itemProps5.xml><?xml version="1.0" encoding="utf-8"?>
<ds:datastoreItem xmlns:ds="http://schemas.openxmlformats.org/officeDocument/2006/customXml" ds:itemID="{6F6C9AF5-5D9B-4C1D-BAF8-C03E79A08B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2016_CRa_HlavickovyPapir_s klasifikaci dokumentu.dotx</Template>
  <TotalTime>151</TotalTime>
  <Pages>11</Pages>
  <Words>3773</Words>
  <Characters>22266</Characters>
  <Application>Microsoft Office Word</Application>
  <DocSecurity>0</DocSecurity>
  <Lines>185</Lines>
  <Paragraphs>51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Brera, s.r.o.</Company>
  <LinksUpToDate>false</LinksUpToDate>
  <CharactersWithSpaces>25988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Souček Martin</dc:creator>
  <cp:lastModifiedBy>Jaroslav Veverka </cp:lastModifiedBy>
  <cp:revision>17</cp:revision>
  <cp:lastPrinted>2022-02-02T07:58:00Z</cp:lastPrinted>
  <dcterms:created xsi:type="dcterms:W3CDTF">2024-07-08T10:06:00Z</dcterms:created>
  <dcterms:modified xsi:type="dcterms:W3CDTF">2024-08-19T13:48:00Z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0x010100639E6D11EAD3394A81200EAAF5BFBC81</vt:lpwstr>
  </property>
  <property fmtid="{D5CDD505-2E9C-101B-9397-08002B2CF9AE}" pid="3" name="WC_LAST_MODIFIED">
    <vt:lpwstr>6/24/2024 4:48:46 PM</vt:lpwstr>
  </property>
  <property fmtid="{D5CDD505-2E9C-101B-9397-08002B2CF9AE}" pid="4" name="NRT_ELITE_CLIENT">
    <vt:lpwstr/>
  </property>
  <property fmtid="{D5CDD505-2E9C-101B-9397-08002B2CF9AE}" pid="5" name="NRT_ELITE_MATTER">
    <vt:lpwstr/>
  </property>
  <property fmtid="{D5CDD505-2E9C-101B-9397-08002B2CF9AE}" pid="6" name="NRT_Author">
    <vt:lpwstr/>
  </property>
  <property fmtid="{D5CDD505-2E9C-101B-9397-08002B2CF9AE}" pid="7" name="NRT_AuthorDescription">
    <vt:lpwstr/>
  </property>
  <property fmtid="{D5CDD505-2E9C-101B-9397-08002B2CF9AE}" pid="8" name="NRT_DocNumber">
    <vt:lpwstr/>
  </property>
  <property fmtid="{D5CDD505-2E9C-101B-9397-08002B2CF9AE}" pid="9" name="NRT_DocVersion">
    <vt:lpwstr/>
  </property>
  <property fmtid="{D5CDD505-2E9C-101B-9397-08002B2CF9AE}" pid="10" name="NRT_DocName">
    <vt:lpwstr/>
  </property>
  <property fmtid="{D5CDD505-2E9C-101B-9397-08002B2CF9AE}" pid="11" name="NRT_Database">
    <vt:lpwstr/>
  </property>
  <property fmtid="{D5CDD505-2E9C-101B-9397-08002B2CF9AE}" pid="12" name="NRT_Operator">
    <vt:lpwstr/>
  </property>
  <property fmtid="{D5CDD505-2E9C-101B-9397-08002B2CF9AE}" pid="13" name="pDocRef">
    <vt:lpwstr/>
  </property>
  <property fmtid="{D5CDD505-2E9C-101B-9397-08002B2CF9AE}" pid="14" name="pDocNumber">
    <vt:lpwstr/>
  </property>
  <property fmtid="{D5CDD505-2E9C-101B-9397-08002B2CF9AE}" pid="15" name="iManageFooter">
    <vt:lpwstr>#150377147v5&lt;EMEA&gt; - CRA - Prvni kolo RFP_DC Zbraslav_kvalifikace</vt:lpwstr>
  </property>
</Properties>
</file>