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99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4"/>
        <w:gridCol w:w="3405"/>
        <w:gridCol w:w="1275"/>
        <w:gridCol w:w="3684"/>
      </w:tblGrid>
      <w:tr w:rsidR="0041301B" w:rsidRPr="0086492B" w14:paraId="50CA43C3" w14:textId="7FF618F3" w:rsidTr="004B7620">
        <w:trPr>
          <w:jc w:val="center"/>
        </w:trPr>
        <w:tc>
          <w:tcPr>
            <w:tcW w:w="4959" w:type="dxa"/>
            <w:gridSpan w:val="2"/>
            <w:shd w:val="clear" w:color="auto" w:fill="auto"/>
          </w:tcPr>
          <w:p w14:paraId="4CB181B8" w14:textId="2C9F8B60" w:rsidR="0041301B" w:rsidRPr="0086492B" w:rsidRDefault="00D91AE8" w:rsidP="009156CF">
            <w:pPr>
              <w:spacing w:after="180"/>
              <w:jc w:val="center"/>
              <w:rPr>
                <w:sz w:val="26"/>
                <w:szCs w:val="26"/>
              </w:rPr>
            </w:pPr>
            <w:r>
              <w:rPr>
                <w:b/>
                <w:bCs/>
                <w:sz w:val="26"/>
                <w:szCs w:val="26"/>
              </w:rPr>
              <w:t>S</w:t>
            </w:r>
            <w:r w:rsidR="0041301B" w:rsidRPr="0086492B">
              <w:rPr>
                <w:b/>
                <w:bCs/>
                <w:sz w:val="26"/>
                <w:szCs w:val="26"/>
              </w:rPr>
              <w:t>mlouv</w:t>
            </w:r>
            <w:r>
              <w:rPr>
                <w:b/>
                <w:bCs/>
                <w:sz w:val="26"/>
                <w:szCs w:val="26"/>
              </w:rPr>
              <w:t>a</w:t>
            </w:r>
            <w:r w:rsidR="0041301B" w:rsidRPr="0086492B">
              <w:rPr>
                <w:b/>
                <w:bCs/>
                <w:sz w:val="26"/>
                <w:szCs w:val="26"/>
              </w:rPr>
              <w:t xml:space="preserve"> o zachování důvěrnosti </w:t>
            </w:r>
            <w:r w:rsidR="0041301B" w:rsidRPr="0086492B">
              <w:rPr>
                <w:sz w:val="26"/>
                <w:szCs w:val="26"/>
              </w:rPr>
              <w:t xml:space="preserve">(dále </w:t>
            </w:r>
            <w:r>
              <w:rPr>
                <w:sz w:val="26"/>
                <w:szCs w:val="26"/>
              </w:rPr>
              <w:t xml:space="preserve">také </w:t>
            </w:r>
            <w:r w:rsidR="0041301B" w:rsidRPr="0086492B">
              <w:rPr>
                <w:sz w:val="26"/>
                <w:szCs w:val="26"/>
              </w:rPr>
              <w:t>jen „</w:t>
            </w:r>
            <w:r w:rsidR="0041301B" w:rsidRPr="0086492B">
              <w:rPr>
                <w:b/>
                <w:bCs/>
                <w:sz w:val="26"/>
                <w:szCs w:val="26"/>
              </w:rPr>
              <w:t>Smlouva</w:t>
            </w:r>
            <w:r w:rsidR="0041301B" w:rsidRPr="0086492B">
              <w:rPr>
                <w:sz w:val="26"/>
                <w:szCs w:val="26"/>
              </w:rPr>
              <w:t>“) uzav</w:t>
            </w:r>
            <w:r>
              <w:rPr>
                <w:sz w:val="26"/>
                <w:szCs w:val="26"/>
              </w:rPr>
              <w:t>řená</w:t>
            </w:r>
            <w:r w:rsidR="0041301B" w:rsidRPr="0086492B">
              <w:rPr>
                <w:sz w:val="26"/>
                <w:szCs w:val="26"/>
              </w:rPr>
              <w:t xml:space="preserve"> dne </w:t>
            </w:r>
            <w:r w:rsidR="0041301B" w:rsidRPr="002F03E2">
              <w:rPr>
                <w:sz w:val="26"/>
                <w:szCs w:val="26"/>
                <w:highlight w:val="yellow"/>
              </w:rPr>
              <w:t>[</w:t>
            </w:r>
            <w:r w:rsidR="004B7620">
              <w:rPr>
                <w:sz w:val="26"/>
                <w:szCs w:val="26"/>
                <w:highlight w:val="yellow"/>
              </w:rPr>
              <w:t>………</w:t>
            </w:r>
            <w:r w:rsidR="0041301B" w:rsidRPr="002F03E2">
              <w:rPr>
                <w:sz w:val="26"/>
                <w:szCs w:val="26"/>
                <w:highlight w:val="yellow"/>
              </w:rPr>
              <w:t>]</w:t>
            </w:r>
            <w:r w:rsidR="0041301B" w:rsidRPr="0086492B">
              <w:rPr>
                <w:sz w:val="26"/>
                <w:szCs w:val="26"/>
              </w:rPr>
              <w:t xml:space="preserve"> 2024</w:t>
            </w:r>
          </w:p>
        </w:tc>
        <w:tc>
          <w:tcPr>
            <w:tcW w:w="4959" w:type="dxa"/>
            <w:gridSpan w:val="2"/>
            <w:shd w:val="clear" w:color="auto" w:fill="auto"/>
          </w:tcPr>
          <w:p w14:paraId="1F281020" w14:textId="5800E9DA" w:rsidR="0041301B" w:rsidRPr="0086492B" w:rsidRDefault="0041301B" w:rsidP="009156CF">
            <w:pPr>
              <w:spacing w:after="180"/>
              <w:jc w:val="center"/>
              <w:rPr>
                <w:b/>
                <w:bCs/>
                <w:sz w:val="26"/>
                <w:szCs w:val="26"/>
              </w:rPr>
            </w:pPr>
            <w:r w:rsidRPr="00AA0531">
              <w:rPr>
                <w:b/>
                <w:bCs/>
                <w:sz w:val="26"/>
                <w:szCs w:val="26"/>
                <w:lang w:val="en-US"/>
              </w:rPr>
              <w:t>Confidentiality Agreement</w:t>
            </w:r>
            <w:r w:rsidRPr="00CF2860">
              <w:rPr>
                <w:sz w:val="26"/>
                <w:szCs w:val="26"/>
                <w:lang w:val="en-US"/>
              </w:rPr>
              <w:t xml:space="preserve"> </w:t>
            </w:r>
            <w:r>
              <w:rPr>
                <w:sz w:val="26"/>
                <w:szCs w:val="26"/>
                <w:lang w:val="en-US"/>
              </w:rPr>
              <w:br/>
            </w:r>
            <w:r w:rsidRPr="00CF2860">
              <w:rPr>
                <w:sz w:val="26"/>
                <w:szCs w:val="26"/>
                <w:lang w:val="en-US"/>
              </w:rPr>
              <w:t>(the “</w:t>
            </w:r>
            <w:r w:rsidRPr="00AA0531">
              <w:rPr>
                <w:b/>
                <w:bCs/>
                <w:sz w:val="26"/>
                <w:szCs w:val="26"/>
                <w:lang w:val="en-US"/>
              </w:rPr>
              <w:t>Agreement</w:t>
            </w:r>
            <w:r w:rsidRPr="00CF2860">
              <w:rPr>
                <w:sz w:val="26"/>
                <w:szCs w:val="26"/>
                <w:lang w:val="en-US"/>
              </w:rPr>
              <w:t xml:space="preserve">”) </w:t>
            </w:r>
            <w:r w:rsidRPr="00CF2860">
              <w:rPr>
                <w:bCs/>
                <w:sz w:val="26"/>
                <w:szCs w:val="26"/>
                <w:lang w:val="en-US"/>
              </w:rPr>
              <w:t xml:space="preserve">made on </w:t>
            </w:r>
            <w:r w:rsidRPr="00CF2860">
              <w:rPr>
                <w:bCs/>
                <w:sz w:val="26"/>
                <w:szCs w:val="26"/>
                <w:highlight w:val="yellow"/>
                <w:lang w:val="en-US"/>
              </w:rPr>
              <w:t>[</w:t>
            </w:r>
            <w:r w:rsidR="004B7620">
              <w:rPr>
                <w:sz w:val="26"/>
                <w:szCs w:val="26"/>
                <w:highlight w:val="yellow"/>
              </w:rPr>
              <w:t>………</w:t>
            </w:r>
            <w:r w:rsidRPr="00CF2860">
              <w:rPr>
                <w:bCs/>
                <w:sz w:val="26"/>
                <w:szCs w:val="26"/>
                <w:highlight w:val="yellow"/>
                <w:lang w:val="en-US"/>
              </w:rPr>
              <w:t>]</w:t>
            </w:r>
            <w:r w:rsidRPr="00CF2860">
              <w:rPr>
                <w:bCs/>
                <w:sz w:val="26"/>
                <w:szCs w:val="26"/>
                <w:lang w:val="en-US"/>
              </w:rPr>
              <w:t>, 2024</w:t>
            </w:r>
          </w:p>
        </w:tc>
      </w:tr>
      <w:tr w:rsidR="0041301B" w:rsidRPr="0086492B" w14:paraId="79E4ECE9" w14:textId="0533D6FB" w:rsidTr="004B7620">
        <w:trPr>
          <w:jc w:val="center"/>
        </w:trPr>
        <w:tc>
          <w:tcPr>
            <w:tcW w:w="4959" w:type="dxa"/>
            <w:gridSpan w:val="2"/>
            <w:shd w:val="clear" w:color="auto" w:fill="auto"/>
          </w:tcPr>
          <w:p w14:paraId="7A967A76" w14:textId="77777777" w:rsidR="0041301B" w:rsidRPr="0086492B" w:rsidRDefault="0041301B" w:rsidP="009156CF">
            <w:pPr>
              <w:spacing w:after="180"/>
            </w:pPr>
            <w:r w:rsidRPr="0086492B">
              <w:t>mezi:</w:t>
            </w:r>
          </w:p>
        </w:tc>
        <w:tc>
          <w:tcPr>
            <w:tcW w:w="4959" w:type="dxa"/>
            <w:gridSpan w:val="2"/>
            <w:shd w:val="clear" w:color="auto" w:fill="auto"/>
          </w:tcPr>
          <w:p w14:paraId="30CB121B" w14:textId="6133BAF4" w:rsidR="0041301B" w:rsidRPr="0086492B" w:rsidRDefault="0041301B" w:rsidP="009156CF">
            <w:pPr>
              <w:spacing w:after="180"/>
            </w:pPr>
            <w:r w:rsidRPr="00EB0915">
              <w:rPr>
                <w:bCs/>
                <w:lang w:val="en-US"/>
              </w:rPr>
              <w:t>between</w:t>
            </w:r>
            <w:r w:rsidRPr="00EB0915">
              <w:rPr>
                <w:lang w:val="en-US"/>
              </w:rPr>
              <w:t>:</w:t>
            </w:r>
          </w:p>
        </w:tc>
      </w:tr>
      <w:tr w:rsidR="0041301B" w:rsidRPr="0086492B" w14:paraId="62E3293C" w14:textId="1CD3DB8A" w:rsidTr="004B7620">
        <w:trPr>
          <w:jc w:val="center"/>
        </w:trPr>
        <w:tc>
          <w:tcPr>
            <w:tcW w:w="4959" w:type="dxa"/>
            <w:gridSpan w:val="2"/>
            <w:shd w:val="clear" w:color="auto" w:fill="auto"/>
          </w:tcPr>
          <w:p w14:paraId="5E61A426" w14:textId="77777777" w:rsidR="0041301B" w:rsidRPr="00F838BE" w:rsidRDefault="0041301B" w:rsidP="009156CF">
            <w:pPr>
              <w:spacing w:after="180"/>
              <w:ind w:left="750" w:hanging="750"/>
              <w:jc w:val="both"/>
            </w:pPr>
            <w:r w:rsidRPr="00F838BE">
              <w:rPr>
                <w:b/>
              </w:rPr>
              <w:t>(1)</w:t>
            </w:r>
            <w:r w:rsidRPr="00F838BE">
              <w:rPr>
                <w:b/>
              </w:rPr>
              <w:tab/>
              <w:t>České Radiokomunikace a.s.</w:t>
            </w:r>
            <w:r w:rsidRPr="00F838BE">
              <w:rPr>
                <w:bCs/>
              </w:rPr>
              <w:t>, se sídlem na adrese Skokanská 2117/1, Břevnov, 169 00, Praha 6, Česká republika, IČ: 247 38 875, zapsaná v obchodním rejstříku vedeném Krajským soudem v Praze, spisová značka B 16505 (dále jen „</w:t>
            </w:r>
            <w:r w:rsidRPr="00F838BE">
              <w:rPr>
                <w:b/>
              </w:rPr>
              <w:t>ČRA</w:t>
            </w:r>
            <w:r w:rsidRPr="00F838BE">
              <w:rPr>
                <w:bCs/>
              </w:rPr>
              <w:t>“); a</w:t>
            </w:r>
          </w:p>
        </w:tc>
        <w:tc>
          <w:tcPr>
            <w:tcW w:w="4959" w:type="dxa"/>
            <w:gridSpan w:val="2"/>
            <w:shd w:val="clear" w:color="auto" w:fill="auto"/>
          </w:tcPr>
          <w:p w14:paraId="0699F64F" w14:textId="18980194" w:rsidR="0041301B" w:rsidRPr="00F838BE" w:rsidRDefault="0041301B" w:rsidP="005A504F">
            <w:pPr>
              <w:pStyle w:val="Definition5"/>
              <w:tabs>
                <w:tab w:val="clear" w:pos="3600"/>
                <w:tab w:val="num" w:pos="750"/>
              </w:tabs>
              <w:ind w:left="750" w:hanging="750"/>
              <w:rPr>
                <w:b/>
              </w:rPr>
            </w:pPr>
            <w:bookmarkStart w:id="0" w:name="_Hlk168664583"/>
            <w:proofErr w:type="spellStart"/>
            <w:r w:rsidRPr="00F838BE">
              <w:rPr>
                <w:b/>
                <w:bCs/>
                <w:lang w:val="en-US"/>
              </w:rPr>
              <w:t>České</w:t>
            </w:r>
            <w:proofErr w:type="spellEnd"/>
            <w:r w:rsidRPr="00F838BE">
              <w:rPr>
                <w:b/>
                <w:bCs/>
                <w:lang w:val="en-US"/>
              </w:rPr>
              <w:t xml:space="preserve"> </w:t>
            </w:r>
            <w:proofErr w:type="spellStart"/>
            <w:r w:rsidRPr="00F838BE">
              <w:rPr>
                <w:b/>
                <w:bCs/>
                <w:lang w:val="en-US"/>
              </w:rPr>
              <w:t>Radiokomunikace</w:t>
            </w:r>
            <w:proofErr w:type="spellEnd"/>
            <w:r w:rsidRPr="00F838BE">
              <w:rPr>
                <w:b/>
                <w:bCs/>
                <w:lang w:val="en-US"/>
              </w:rPr>
              <w:t xml:space="preserve"> </w:t>
            </w:r>
            <w:proofErr w:type="spellStart"/>
            <w:r w:rsidRPr="00F838BE">
              <w:rPr>
                <w:b/>
                <w:bCs/>
                <w:lang w:val="en-US"/>
              </w:rPr>
              <w:t>a.s.</w:t>
            </w:r>
            <w:proofErr w:type="spellEnd"/>
            <w:r w:rsidRPr="00F838BE">
              <w:rPr>
                <w:lang w:val="en-US"/>
              </w:rPr>
              <w:t xml:space="preserve">, with its registered seat at </w:t>
            </w:r>
            <w:proofErr w:type="spellStart"/>
            <w:r w:rsidRPr="00F838BE">
              <w:rPr>
                <w:lang w:val="en-US"/>
              </w:rPr>
              <w:t>Skokanská</w:t>
            </w:r>
            <w:proofErr w:type="spellEnd"/>
            <w:r w:rsidRPr="00F838BE">
              <w:rPr>
                <w:lang w:val="en-US"/>
              </w:rPr>
              <w:t xml:space="preserve"> 2117/1, </w:t>
            </w:r>
            <w:proofErr w:type="spellStart"/>
            <w:r w:rsidRPr="00F838BE">
              <w:rPr>
                <w:lang w:val="en-US"/>
              </w:rPr>
              <w:t>Břevnov</w:t>
            </w:r>
            <w:proofErr w:type="spellEnd"/>
            <w:r w:rsidRPr="00F838BE">
              <w:rPr>
                <w:lang w:val="en-US"/>
              </w:rPr>
              <w:t xml:space="preserve">, 169 00, Prague 6, Czech Republic, Identification No.: </w:t>
            </w:r>
            <w:r w:rsidRPr="00F838BE">
              <w:t xml:space="preserve">247 38 875, </w:t>
            </w:r>
            <w:proofErr w:type="spellStart"/>
            <w:r w:rsidRPr="00F838BE">
              <w:t>registered</w:t>
            </w:r>
            <w:proofErr w:type="spellEnd"/>
            <w:r w:rsidRPr="00F838BE">
              <w:t xml:space="preserve"> in </w:t>
            </w:r>
            <w:proofErr w:type="spellStart"/>
            <w:r w:rsidRPr="00F838BE">
              <w:t>the</w:t>
            </w:r>
            <w:proofErr w:type="spellEnd"/>
            <w:r w:rsidRPr="00F838BE">
              <w:t xml:space="preserve"> </w:t>
            </w:r>
            <w:proofErr w:type="spellStart"/>
            <w:r w:rsidRPr="00F838BE">
              <w:t>Commercial</w:t>
            </w:r>
            <w:proofErr w:type="spellEnd"/>
            <w:r w:rsidRPr="00F838BE">
              <w:t xml:space="preserve"> </w:t>
            </w:r>
            <w:proofErr w:type="spellStart"/>
            <w:r w:rsidRPr="00F838BE">
              <w:t>Register</w:t>
            </w:r>
            <w:proofErr w:type="spellEnd"/>
            <w:r w:rsidRPr="00F838BE">
              <w:t xml:space="preserve"> </w:t>
            </w:r>
            <w:proofErr w:type="spellStart"/>
            <w:r w:rsidRPr="00F838BE">
              <w:t>maintained</w:t>
            </w:r>
            <w:proofErr w:type="spellEnd"/>
            <w:r w:rsidRPr="00F838BE">
              <w:t xml:space="preserve"> by </w:t>
            </w:r>
            <w:proofErr w:type="spellStart"/>
            <w:r w:rsidRPr="00F838BE">
              <w:t>the</w:t>
            </w:r>
            <w:proofErr w:type="spellEnd"/>
            <w:r w:rsidRPr="00F838BE">
              <w:t xml:space="preserve"> </w:t>
            </w:r>
            <w:proofErr w:type="spellStart"/>
            <w:r w:rsidRPr="00F838BE">
              <w:t>Regional</w:t>
            </w:r>
            <w:proofErr w:type="spellEnd"/>
            <w:r w:rsidRPr="00F838BE">
              <w:t xml:space="preserve"> </w:t>
            </w:r>
            <w:proofErr w:type="spellStart"/>
            <w:r w:rsidRPr="00F838BE">
              <w:t>Court</w:t>
            </w:r>
            <w:proofErr w:type="spellEnd"/>
            <w:r w:rsidRPr="00F838BE">
              <w:t xml:space="preserve"> in Prague, File No. B 16505 (“</w:t>
            </w:r>
            <w:r w:rsidRPr="00F838BE">
              <w:rPr>
                <w:b/>
                <w:bCs/>
              </w:rPr>
              <w:t>CRA</w:t>
            </w:r>
            <w:r w:rsidRPr="00F838BE">
              <w:t>”)</w:t>
            </w:r>
            <w:bookmarkEnd w:id="0"/>
            <w:r w:rsidRPr="00F838BE">
              <w:t>; and</w:t>
            </w:r>
          </w:p>
        </w:tc>
      </w:tr>
      <w:tr w:rsidR="0041301B" w:rsidRPr="0086492B" w14:paraId="20D5286F" w14:textId="78A1130C" w:rsidTr="00F838BE">
        <w:trPr>
          <w:jc w:val="center"/>
        </w:trPr>
        <w:tc>
          <w:tcPr>
            <w:tcW w:w="4959" w:type="dxa"/>
            <w:gridSpan w:val="2"/>
            <w:shd w:val="clear" w:color="auto" w:fill="auto"/>
          </w:tcPr>
          <w:p w14:paraId="3FB1BE0F" w14:textId="77777777" w:rsidR="0041301B" w:rsidRPr="00F838BE" w:rsidRDefault="0041301B" w:rsidP="009156CF">
            <w:pPr>
              <w:pStyle w:val="Definition5"/>
              <w:tabs>
                <w:tab w:val="clear" w:pos="3600"/>
                <w:tab w:val="num" w:pos="750"/>
              </w:tabs>
              <w:ind w:left="750" w:hanging="750"/>
            </w:pPr>
            <w:r w:rsidRPr="00F838BE">
              <w:t>[●</w:t>
            </w:r>
            <w:r w:rsidRPr="00F838BE">
              <w:rPr>
                <w:bCs/>
              </w:rPr>
              <w:t xml:space="preserve">] (dále jen </w:t>
            </w:r>
            <w:r w:rsidRPr="00F838BE">
              <w:t>„</w:t>
            </w:r>
            <w:r w:rsidRPr="00F838BE">
              <w:rPr>
                <w:b/>
                <w:bCs/>
              </w:rPr>
              <w:t>Partner</w:t>
            </w:r>
            <w:r w:rsidRPr="00F838BE">
              <w:t>“</w:t>
            </w:r>
            <w:r w:rsidRPr="00F838BE">
              <w:rPr>
                <w:bCs/>
              </w:rPr>
              <w:t>)</w:t>
            </w:r>
          </w:p>
        </w:tc>
        <w:tc>
          <w:tcPr>
            <w:tcW w:w="4959" w:type="dxa"/>
            <w:gridSpan w:val="2"/>
            <w:shd w:val="clear" w:color="auto" w:fill="auto"/>
          </w:tcPr>
          <w:p w14:paraId="56649E0E" w14:textId="1A814390" w:rsidR="0041301B" w:rsidRPr="00F838BE" w:rsidRDefault="0041301B" w:rsidP="00AA0531">
            <w:pPr>
              <w:pStyle w:val="Definition5"/>
              <w:numPr>
                <w:ilvl w:val="4"/>
                <w:numId w:val="40"/>
              </w:numPr>
              <w:tabs>
                <w:tab w:val="clear" w:pos="3600"/>
                <w:tab w:val="num" w:pos="750"/>
              </w:tabs>
              <w:ind w:hanging="3540"/>
            </w:pPr>
            <w:r w:rsidRPr="00F838BE">
              <w:rPr>
                <w:lang w:val="en-US"/>
              </w:rPr>
              <w:t>[●</w:t>
            </w:r>
            <w:r w:rsidRPr="00F838BE">
              <w:rPr>
                <w:bCs/>
                <w:lang w:val="en-US"/>
              </w:rPr>
              <w:t>] (the</w:t>
            </w:r>
            <w:r w:rsidRPr="00F838BE">
              <w:rPr>
                <w:b/>
                <w:bCs/>
                <w:lang w:val="en-US"/>
              </w:rPr>
              <w:t xml:space="preserve"> </w:t>
            </w:r>
            <w:r w:rsidRPr="00F838BE">
              <w:rPr>
                <w:bCs/>
                <w:lang w:val="en-US"/>
              </w:rPr>
              <w:t>“</w:t>
            </w:r>
            <w:r w:rsidRPr="00F838BE">
              <w:rPr>
                <w:b/>
                <w:bCs/>
                <w:lang w:val="en-US"/>
              </w:rPr>
              <w:t>Partner</w:t>
            </w:r>
            <w:r w:rsidRPr="00F838BE">
              <w:rPr>
                <w:bCs/>
                <w:lang w:val="en-US"/>
              </w:rPr>
              <w:t>”)</w:t>
            </w:r>
          </w:p>
        </w:tc>
      </w:tr>
      <w:tr w:rsidR="0041301B" w:rsidRPr="0086492B" w14:paraId="4D0836A3" w14:textId="2AF62251" w:rsidTr="001D5A05">
        <w:trPr>
          <w:jc w:val="center"/>
        </w:trPr>
        <w:tc>
          <w:tcPr>
            <w:tcW w:w="4959" w:type="dxa"/>
            <w:gridSpan w:val="2"/>
          </w:tcPr>
          <w:p w14:paraId="2C7CDBC7" w14:textId="77777777" w:rsidR="0041301B" w:rsidRPr="0086492B" w:rsidRDefault="0041301B" w:rsidP="009156CF">
            <w:pPr>
              <w:spacing w:after="180"/>
              <w:ind w:left="749" w:firstLine="1"/>
              <w:jc w:val="both"/>
            </w:pPr>
            <w:r w:rsidRPr="0086492B">
              <w:t>společně dále jako „</w:t>
            </w:r>
            <w:r w:rsidRPr="0086492B">
              <w:rPr>
                <w:b/>
              </w:rPr>
              <w:t>Strany</w:t>
            </w:r>
            <w:r w:rsidRPr="0086492B">
              <w:rPr>
                <w:bCs/>
              </w:rPr>
              <w:t>“</w:t>
            </w:r>
            <w:r w:rsidRPr="0086492B">
              <w:rPr>
                <w:b/>
              </w:rPr>
              <w:t xml:space="preserve"> </w:t>
            </w:r>
            <w:r w:rsidRPr="0086492B">
              <w:t>a každá jednotlivě jen „</w:t>
            </w:r>
            <w:r w:rsidRPr="0086492B">
              <w:rPr>
                <w:b/>
                <w:bCs/>
              </w:rPr>
              <w:t>Strana</w:t>
            </w:r>
            <w:r w:rsidRPr="0086492B">
              <w:t>“).</w:t>
            </w:r>
          </w:p>
        </w:tc>
        <w:tc>
          <w:tcPr>
            <w:tcW w:w="4959" w:type="dxa"/>
            <w:gridSpan w:val="2"/>
          </w:tcPr>
          <w:p w14:paraId="3F8F535E" w14:textId="6C09B903" w:rsidR="0041301B" w:rsidRPr="0086492B" w:rsidRDefault="0041301B" w:rsidP="009156CF">
            <w:pPr>
              <w:spacing w:after="180"/>
              <w:ind w:left="749" w:firstLine="1"/>
              <w:jc w:val="both"/>
            </w:pPr>
            <w:r w:rsidRPr="00EB0915">
              <w:rPr>
                <w:lang w:val="en-US"/>
              </w:rPr>
              <w:t>(</w:t>
            </w:r>
            <w:r w:rsidRPr="00EB0915">
              <w:rPr>
                <w:bCs/>
                <w:lang w:val="en-US"/>
              </w:rPr>
              <w:t xml:space="preserve">hereinafter </w:t>
            </w:r>
            <w:r w:rsidRPr="00EB0915">
              <w:rPr>
                <w:lang w:val="en-US"/>
              </w:rPr>
              <w:t>jointly as the “</w:t>
            </w:r>
            <w:r w:rsidRPr="00EB0915">
              <w:rPr>
                <w:b/>
                <w:lang w:val="en-US"/>
              </w:rPr>
              <w:t>Parties</w:t>
            </w:r>
            <w:r w:rsidRPr="00EB0915">
              <w:rPr>
                <w:lang w:val="en-US"/>
              </w:rPr>
              <w:t>” and individually as the “</w:t>
            </w:r>
            <w:r w:rsidRPr="00EB0915">
              <w:rPr>
                <w:b/>
                <w:bCs/>
                <w:lang w:val="en-US"/>
              </w:rPr>
              <w:t>Party</w:t>
            </w:r>
            <w:r w:rsidRPr="00EB0915">
              <w:rPr>
                <w:lang w:val="en-US"/>
              </w:rPr>
              <w:t>”).</w:t>
            </w:r>
          </w:p>
        </w:tc>
      </w:tr>
      <w:tr w:rsidR="0041301B" w:rsidRPr="0086492B" w14:paraId="54AC2719" w14:textId="1A3BC2F4" w:rsidTr="001D5A05">
        <w:trPr>
          <w:jc w:val="center"/>
        </w:trPr>
        <w:tc>
          <w:tcPr>
            <w:tcW w:w="4959" w:type="dxa"/>
            <w:gridSpan w:val="2"/>
          </w:tcPr>
          <w:p w14:paraId="4F24E0C8" w14:textId="77777777" w:rsidR="0041301B" w:rsidRPr="0086492B" w:rsidRDefault="0041301B" w:rsidP="009156CF">
            <w:pPr>
              <w:spacing w:after="180"/>
            </w:pPr>
            <w:r>
              <w:rPr>
                <w:b/>
                <w:bCs/>
              </w:rPr>
              <w:t>V</w:t>
            </w:r>
            <w:r w:rsidRPr="0086492B">
              <w:rPr>
                <w:b/>
                <w:bCs/>
              </w:rPr>
              <w:t>zhledem k tomu, že:</w:t>
            </w:r>
          </w:p>
          <w:p w14:paraId="54D04321" w14:textId="78089D58" w:rsidR="0041301B" w:rsidRPr="0086492B" w:rsidRDefault="0041301B" w:rsidP="009156CF">
            <w:pPr>
              <w:spacing w:after="180"/>
              <w:ind w:left="750" w:hanging="750"/>
              <w:jc w:val="both"/>
            </w:pPr>
            <w:r w:rsidRPr="0086492B">
              <w:t>(A)</w:t>
            </w:r>
            <w:r w:rsidRPr="0086492B">
              <w:tab/>
            </w:r>
            <w:r w:rsidRPr="00EA606E">
              <w:t xml:space="preserve">Partner projevil zájem být potenciálním dodavatelem a účastnit se výběrového řízení na výstavbu a údržbu datového centra na Zbraslavi na adrese Jíloviště 178, </w:t>
            </w:r>
            <w:r w:rsidR="00C07CA3" w:rsidRPr="00EA606E">
              <w:t>Praha – západ</w:t>
            </w:r>
            <w:r w:rsidRPr="00EA606E">
              <w:t xml:space="preserve">, Česká republika (dále jen </w:t>
            </w:r>
            <w:r>
              <w:t>„</w:t>
            </w:r>
            <w:r>
              <w:rPr>
                <w:b/>
                <w:bCs/>
              </w:rPr>
              <w:t>V</w:t>
            </w:r>
            <w:r w:rsidRPr="00EA606E">
              <w:rPr>
                <w:b/>
                <w:bCs/>
              </w:rPr>
              <w:t>ýběrové řízení</w:t>
            </w:r>
            <w:r w:rsidRPr="0086492B">
              <w:t>“).</w:t>
            </w:r>
          </w:p>
        </w:tc>
        <w:tc>
          <w:tcPr>
            <w:tcW w:w="4959" w:type="dxa"/>
            <w:gridSpan w:val="2"/>
          </w:tcPr>
          <w:p w14:paraId="4C0B8FCA" w14:textId="77777777" w:rsidR="0041301B" w:rsidRPr="00EB0915" w:rsidRDefault="0041301B" w:rsidP="009156CF">
            <w:pPr>
              <w:pStyle w:val="wLeftB"/>
              <w:rPr>
                <w:lang w:val="en-US"/>
              </w:rPr>
            </w:pPr>
            <w:r w:rsidRPr="00EB0915">
              <w:rPr>
                <w:lang w:val="en-US"/>
              </w:rPr>
              <w:t>Whereas</w:t>
            </w:r>
            <w:r w:rsidRPr="005452CB">
              <w:rPr>
                <w:b w:val="0"/>
                <w:bCs/>
                <w:lang w:val="en-US"/>
              </w:rPr>
              <w:t>:</w:t>
            </w:r>
          </w:p>
          <w:p w14:paraId="01B2C577" w14:textId="060A36CC" w:rsidR="0041301B" w:rsidRDefault="0041301B" w:rsidP="004A734D">
            <w:pPr>
              <w:pStyle w:val="Recitals"/>
              <w:rPr>
                <w:b/>
                <w:bCs/>
              </w:rPr>
            </w:pPr>
            <w:r w:rsidRPr="00EB0915">
              <w:rPr>
                <w:lang w:val="en-US"/>
              </w:rPr>
              <w:t xml:space="preserve">The Partner has expressed an interest in being a potential </w:t>
            </w:r>
            <w:proofErr w:type="spellStart"/>
            <w:r w:rsidRPr="004A734D">
              <w:t>contractor</w:t>
            </w:r>
            <w:proofErr w:type="spellEnd"/>
            <w:r w:rsidRPr="00EB0915">
              <w:rPr>
                <w:lang w:val="en-US"/>
              </w:rPr>
              <w:t xml:space="preserve"> and participate in a tender for the construction and maintenance of a data center in </w:t>
            </w:r>
            <w:proofErr w:type="spellStart"/>
            <w:r w:rsidRPr="00EB0915">
              <w:rPr>
                <w:lang w:val="en-US"/>
              </w:rPr>
              <w:t>Zbraslav</w:t>
            </w:r>
            <w:proofErr w:type="spellEnd"/>
            <w:r w:rsidRPr="00EB0915">
              <w:rPr>
                <w:lang w:val="en-US"/>
              </w:rPr>
              <w:t xml:space="preserve"> at the address </w:t>
            </w:r>
            <w:proofErr w:type="spellStart"/>
            <w:r w:rsidRPr="00EB0915">
              <w:rPr>
                <w:lang w:val="en-US"/>
              </w:rPr>
              <w:t>Jíloviště</w:t>
            </w:r>
            <w:proofErr w:type="spellEnd"/>
            <w:r w:rsidRPr="00EB0915">
              <w:rPr>
                <w:lang w:val="en-US"/>
              </w:rPr>
              <w:t xml:space="preserve"> 178, Prague – West, Czech Republic (the “</w:t>
            </w:r>
            <w:r w:rsidRPr="00EB0915">
              <w:rPr>
                <w:b/>
                <w:bCs/>
                <w:lang w:val="en-US"/>
              </w:rPr>
              <w:t>Tender</w:t>
            </w:r>
            <w:r w:rsidRPr="00EB0915">
              <w:rPr>
                <w:lang w:val="en-US"/>
              </w:rPr>
              <w:t xml:space="preserve">”). </w:t>
            </w:r>
          </w:p>
        </w:tc>
      </w:tr>
      <w:tr w:rsidR="004A734D" w:rsidRPr="0086492B" w14:paraId="148BFD19" w14:textId="46DE81B7" w:rsidTr="001D5A05">
        <w:trPr>
          <w:jc w:val="center"/>
        </w:trPr>
        <w:tc>
          <w:tcPr>
            <w:tcW w:w="4959" w:type="dxa"/>
            <w:gridSpan w:val="2"/>
          </w:tcPr>
          <w:p w14:paraId="6B64C950" w14:textId="6A3C0DC6" w:rsidR="004A734D" w:rsidRPr="0086492B" w:rsidRDefault="004A734D" w:rsidP="004A734D">
            <w:pPr>
              <w:pStyle w:val="Recitals"/>
              <w:numPr>
                <w:ilvl w:val="0"/>
                <w:numId w:val="0"/>
              </w:numPr>
              <w:ind w:left="750" w:hanging="750"/>
            </w:pPr>
            <w:r w:rsidRPr="0086492B">
              <w:t>(B)</w:t>
            </w:r>
            <w:r w:rsidRPr="0086492B">
              <w:tab/>
            </w:r>
            <w:r w:rsidRPr="00EA606E">
              <w:t xml:space="preserve">Společnost </w:t>
            </w:r>
            <w:r>
              <w:t xml:space="preserve">ČRA </w:t>
            </w:r>
            <w:r w:rsidRPr="00EA606E">
              <w:t xml:space="preserve">se zavázala poskytnout </w:t>
            </w:r>
            <w:r>
              <w:t>P</w:t>
            </w:r>
            <w:r w:rsidRPr="00EA606E">
              <w:t xml:space="preserve">artnerovi </w:t>
            </w:r>
            <w:r>
              <w:t>D</w:t>
            </w:r>
            <w:r w:rsidRPr="00EA606E">
              <w:t>ůvěrné informace (jak j</w:t>
            </w:r>
            <w:r>
              <w:t xml:space="preserve">e tento pojem </w:t>
            </w:r>
            <w:r w:rsidRPr="00EA606E">
              <w:t xml:space="preserve">definován níže) týkající se společnosti </w:t>
            </w:r>
            <w:r>
              <w:t>ČRA</w:t>
            </w:r>
            <w:r w:rsidRPr="00EA606E">
              <w:t xml:space="preserve"> a </w:t>
            </w:r>
            <w:r>
              <w:t>V</w:t>
            </w:r>
            <w:r w:rsidRPr="00EA606E">
              <w:t xml:space="preserve">ýběrového řízení. </w:t>
            </w:r>
            <w:r>
              <w:t xml:space="preserve">S ohledem na </w:t>
            </w:r>
            <w:r w:rsidRPr="00EA606E">
              <w:t>zpřístupn</w:t>
            </w:r>
            <w:r>
              <w:t>ěn</w:t>
            </w:r>
            <w:r w:rsidRPr="00EA606E">
              <w:t>í Důvěrn</w:t>
            </w:r>
            <w:r>
              <w:t xml:space="preserve">ých </w:t>
            </w:r>
            <w:r w:rsidRPr="00EA606E">
              <w:t>informac</w:t>
            </w:r>
            <w:r>
              <w:t xml:space="preserve">í Partnerovi ze strany ČRA </w:t>
            </w:r>
            <w:r w:rsidRPr="00EA606E">
              <w:t xml:space="preserve">uzavírají </w:t>
            </w:r>
            <w:r>
              <w:t>S</w:t>
            </w:r>
            <w:r w:rsidRPr="00EA606E">
              <w:t xml:space="preserve">trany tuto </w:t>
            </w:r>
            <w:r w:rsidR="001F2559">
              <w:t>S</w:t>
            </w:r>
            <w:r>
              <w:t xml:space="preserve">mlouvu </w:t>
            </w:r>
            <w:r w:rsidRPr="00EA606E">
              <w:rPr>
                <w:rStyle w:val="platne1"/>
              </w:rPr>
              <w:t xml:space="preserve">a </w:t>
            </w:r>
            <w:r w:rsidRPr="00EA606E">
              <w:t xml:space="preserve">písemně definují pravidla pro nakládání s těmito informacemi způsobem uvedeným v této </w:t>
            </w:r>
            <w:r>
              <w:t>Smlouvě</w:t>
            </w:r>
            <w:r w:rsidRPr="00EA606E">
              <w:t>.</w:t>
            </w:r>
          </w:p>
        </w:tc>
        <w:tc>
          <w:tcPr>
            <w:tcW w:w="4959" w:type="dxa"/>
            <w:gridSpan w:val="2"/>
          </w:tcPr>
          <w:p w14:paraId="61232D0F" w14:textId="7C9EE2C7" w:rsidR="004A734D" w:rsidRPr="0086492B" w:rsidRDefault="004A734D" w:rsidP="004A734D">
            <w:pPr>
              <w:pStyle w:val="Recitals"/>
            </w:pPr>
            <w:r w:rsidRPr="00EB0915">
              <w:rPr>
                <w:lang w:val="en-US"/>
              </w:rPr>
              <w:t xml:space="preserve">CRA has agreed to provide the Partner with the Confidential Information (as defined below) relating to CRA and the Tender. In consideration of CRA disclosing the Confidential Information to the Partner, the Parties enter into this </w:t>
            </w:r>
            <w:r w:rsidR="001F2559">
              <w:rPr>
                <w:lang w:val="en-US"/>
              </w:rPr>
              <w:t>A</w:t>
            </w:r>
            <w:r w:rsidRPr="00EB0915">
              <w:rPr>
                <w:lang w:val="en-US"/>
              </w:rPr>
              <w:t xml:space="preserve">greement </w:t>
            </w:r>
            <w:r w:rsidRPr="00EB0915">
              <w:rPr>
                <w:rStyle w:val="platne1"/>
                <w:lang w:val="en-US"/>
              </w:rPr>
              <w:t xml:space="preserve">and </w:t>
            </w:r>
            <w:r w:rsidRPr="00EB0915">
              <w:rPr>
                <w:lang w:val="en-US"/>
              </w:rPr>
              <w:t>define rules for handling such information in writing, in the manner specified in this Agreement.</w:t>
            </w:r>
          </w:p>
        </w:tc>
      </w:tr>
      <w:tr w:rsidR="0041301B" w:rsidRPr="0086492B" w14:paraId="2135BD8D" w14:textId="7F6E980A" w:rsidTr="001D5A05">
        <w:trPr>
          <w:jc w:val="center"/>
        </w:trPr>
        <w:tc>
          <w:tcPr>
            <w:tcW w:w="4959" w:type="dxa"/>
            <w:gridSpan w:val="2"/>
          </w:tcPr>
          <w:p w14:paraId="59796572" w14:textId="77777777" w:rsidR="0041301B" w:rsidRPr="0086492B" w:rsidRDefault="0041301B" w:rsidP="001D5A05">
            <w:pPr>
              <w:spacing w:after="180"/>
              <w:ind w:left="750" w:hanging="750"/>
              <w:jc w:val="both"/>
            </w:pPr>
            <w:r w:rsidRPr="0086492B">
              <w:t>(C)</w:t>
            </w:r>
            <w:r w:rsidRPr="0086492B">
              <w:tab/>
            </w:r>
            <w:r w:rsidRPr="00EA606E">
              <w:t xml:space="preserve">Partner tímto potvrzuje a bere na vědomí nutnost </w:t>
            </w:r>
            <w:r>
              <w:t>ochrany D</w:t>
            </w:r>
            <w:r w:rsidRPr="00EA606E">
              <w:t xml:space="preserve">ůvěrných informací dle této </w:t>
            </w:r>
            <w:r>
              <w:t>Smlouvy</w:t>
            </w:r>
            <w:r w:rsidRPr="00EA606E">
              <w:t>.</w:t>
            </w:r>
          </w:p>
        </w:tc>
        <w:tc>
          <w:tcPr>
            <w:tcW w:w="4959" w:type="dxa"/>
            <w:gridSpan w:val="2"/>
          </w:tcPr>
          <w:p w14:paraId="50CBB690" w14:textId="7138AAE8" w:rsidR="0041301B" w:rsidRPr="0086492B" w:rsidRDefault="0041301B" w:rsidP="004A734D">
            <w:pPr>
              <w:pStyle w:val="Recitals"/>
            </w:pPr>
            <w:r w:rsidRPr="00EB0915">
              <w:rPr>
                <w:lang w:val="en-US"/>
              </w:rPr>
              <w:t>The Partner hereby confirms and acknowledges the necessity to maintain the protection of the Confidentiality Information pursuant to this Agreement.</w:t>
            </w:r>
          </w:p>
        </w:tc>
      </w:tr>
      <w:tr w:rsidR="0041301B" w:rsidRPr="0086492B" w14:paraId="434A1829" w14:textId="30839980" w:rsidTr="001D5A05">
        <w:trPr>
          <w:jc w:val="center"/>
        </w:trPr>
        <w:tc>
          <w:tcPr>
            <w:tcW w:w="4959" w:type="dxa"/>
            <w:gridSpan w:val="2"/>
          </w:tcPr>
          <w:p w14:paraId="25B59CB8" w14:textId="77777777" w:rsidR="0041301B" w:rsidRPr="0086492B" w:rsidRDefault="0041301B" w:rsidP="009156CF">
            <w:pPr>
              <w:pStyle w:val="Nadpis1"/>
              <w:numPr>
                <w:ilvl w:val="0"/>
                <w:numId w:val="31"/>
              </w:numPr>
              <w:spacing w:before="0"/>
            </w:pPr>
            <w:r w:rsidRPr="0086492B">
              <w:t>Definice</w:t>
            </w:r>
          </w:p>
        </w:tc>
        <w:tc>
          <w:tcPr>
            <w:tcW w:w="4959" w:type="dxa"/>
            <w:gridSpan w:val="2"/>
          </w:tcPr>
          <w:p w14:paraId="43A4831D" w14:textId="26018703" w:rsidR="0041301B" w:rsidRPr="0086492B" w:rsidRDefault="0041301B" w:rsidP="003A6201">
            <w:pPr>
              <w:pStyle w:val="Nadpis1"/>
              <w:numPr>
                <w:ilvl w:val="0"/>
                <w:numId w:val="33"/>
              </w:numPr>
              <w:spacing w:before="0"/>
            </w:pPr>
            <w:r w:rsidRPr="003A6201">
              <w:rPr>
                <w:lang w:val="en-US"/>
              </w:rPr>
              <w:t>Definitions</w:t>
            </w:r>
          </w:p>
        </w:tc>
      </w:tr>
      <w:tr w:rsidR="0041301B" w:rsidRPr="0086492B" w14:paraId="30DF3C0B" w14:textId="4CE18B73" w:rsidTr="001D5A05">
        <w:trPr>
          <w:jc w:val="center"/>
        </w:trPr>
        <w:tc>
          <w:tcPr>
            <w:tcW w:w="4959" w:type="dxa"/>
            <w:gridSpan w:val="2"/>
          </w:tcPr>
          <w:p w14:paraId="0C8DA428" w14:textId="77777777" w:rsidR="0041301B" w:rsidRPr="0086492B" w:rsidRDefault="0041301B" w:rsidP="009156CF">
            <w:pPr>
              <w:spacing w:after="180"/>
              <w:jc w:val="both"/>
            </w:pPr>
            <w:r w:rsidRPr="00EA606E">
              <w:rPr>
                <w:bCs/>
              </w:rPr>
              <w:t xml:space="preserve">Pokud z kontextu </w:t>
            </w:r>
            <w:r>
              <w:rPr>
                <w:bCs/>
              </w:rPr>
              <w:t xml:space="preserve">zjevně </w:t>
            </w:r>
            <w:r w:rsidRPr="00EA606E">
              <w:rPr>
                <w:bCs/>
              </w:rPr>
              <w:t xml:space="preserve">nevyplývá něco jiného, následující pojmy mají v této smlouvě </w:t>
            </w:r>
            <w:r>
              <w:rPr>
                <w:bCs/>
              </w:rPr>
              <w:t xml:space="preserve">tento </w:t>
            </w:r>
            <w:r w:rsidRPr="00EA606E">
              <w:rPr>
                <w:bCs/>
              </w:rPr>
              <w:t>význam:</w:t>
            </w:r>
          </w:p>
        </w:tc>
        <w:tc>
          <w:tcPr>
            <w:tcW w:w="4959" w:type="dxa"/>
            <w:gridSpan w:val="2"/>
          </w:tcPr>
          <w:p w14:paraId="03AF9F56" w14:textId="23A533F7" w:rsidR="0041301B" w:rsidRPr="00EA606E" w:rsidRDefault="0041301B" w:rsidP="009156CF">
            <w:pPr>
              <w:spacing w:after="180"/>
              <w:jc w:val="both"/>
              <w:rPr>
                <w:bCs/>
              </w:rPr>
            </w:pPr>
            <w:r w:rsidRPr="00C91F75">
              <w:rPr>
                <w:bCs/>
                <w:lang w:val="en-US"/>
              </w:rPr>
              <w:t>In this Agreement, the following terms, unless the context clearly requires otherwise, shall have the following meanings:</w:t>
            </w:r>
          </w:p>
        </w:tc>
      </w:tr>
      <w:tr w:rsidR="0041301B" w:rsidRPr="00EA606E" w14:paraId="4E3B7EAC" w14:textId="77777777" w:rsidTr="001D5A05">
        <w:trPr>
          <w:jc w:val="center"/>
        </w:trPr>
        <w:tc>
          <w:tcPr>
            <w:tcW w:w="1554" w:type="dxa"/>
          </w:tcPr>
          <w:p w14:paraId="7F0F3D98" w14:textId="77777777" w:rsidR="0041301B" w:rsidRPr="00EA606E" w:rsidRDefault="0041301B" w:rsidP="0041301B">
            <w:pPr>
              <w:spacing w:after="180"/>
              <w:jc w:val="both"/>
              <w:rPr>
                <w:bCs/>
              </w:rPr>
            </w:pPr>
            <w:r>
              <w:rPr>
                <w:bCs/>
              </w:rPr>
              <w:t>„</w:t>
            </w:r>
            <w:r>
              <w:rPr>
                <w:b/>
              </w:rPr>
              <w:t>Propojená osoba</w:t>
            </w:r>
            <w:r>
              <w:rPr>
                <w:bCs/>
              </w:rPr>
              <w:t>“</w:t>
            </w:r>
          </w:p>
        </w:tc>
        <w:tc>
          <w:tcPr>
            <w:tcW w:w="3405" w:type="dxa"/>
          </w:tcPr>
          <w:p w14:paraId="52915FAE" w14:textId="111324CF" w:rsidR="0041301B" w:rsidRDefault="0041301B" w:rsidP="0041301B">
            <w:pPr>
              <w:spacing w:after="180"/>
              <w:jc w:val="both"/>
            </w:pPr>
            <w:r>
              <w:t xml:space="preserve">znamená </w:t>
            </w:r>
            <w:r w:rsidRPr="00EA606E">
              <w:t>ve vztahu k jiné osobě (</w:t>
            </w:r>
            <w:r>
              <w:t>„</w:t>
            </w:r>
            <w:r w:rsidRPr="00EA606E">
              <w:rPr>
                <w:b/>
              </w:rPr>
              <w:t>příslušná osoba</w:t>
            </w:r>
            <w:r w:rsidRPr="003B77D6">
              <w:rPr>
                <w:bCs/>
              </w:rPr>
              <w:t>“</w:t>
            </w:r>
            <w:r w:rsidRPr="001F2559">
              <w:rPr>
                <w:bCs/>
              </w:rPr>
              <w:t>)</w:t>
            </w:r>
            <w:r w:rsidRPr="00EA606E">
              <w:rPr>
                <w:b/>
              </w:rPr>
              <w:t xml:space="preserve"> </w:t>
            </w:r>
            <w:r w:rsidRPr="00EA606E">
              <w:t>(i) osob</w:t>
            </w:r>
            <w:r>
              <w:t>u</w:t>
            </w:r>
            <w:r w:rsidRPr="00EA606E">
              <w:t xml:space="preserve"> ovládan</w:t>
            </w:r>
            <w:r>
              <w:t>ou</w:t>
            </w:r>
            <w:r w:rsidRPr="00EA606E">
              <w:t xml:space="preserve"> </w:t>
            </w:r>
            <w:r>
              <w:t xml:space="preserve">nebo ovlivňovanou </w:t>
            </w:r>
            <w:r w:rsidRPr="00EA606E">
              <w:t>příslušnou osobou, nebo (</w:t>
            </w:r>
            <w:proofErr w:type="spellStart"/>
            <w:r w:rsidRPr="00EA606E">
              <w:t>ii</w:t>
            </w:r>
            <w:proofErr w:type="spellEnd"/>
            <w:r w:rsidRPr="00EA606E">
              <w:t>) osob</w:t>
            </w:r>
            <w:r>
              <w:t>u</w:t>
            </w:r>
            <w:r w:rsidRPr="00EA606E">
              <w:t xml:space="preserve"> ovládající příslušnou osobu nebo </w:t>
            </w:r>
            <w:r>
              <w:t xml:space="preserve">uplatňující </w:t>
            </w:r>
            <w:r w:rsidRPr="00EA606E">
              <w:t>vliv na příslušnou osobu, nebo (</w:t>
            </w:r>
            <w:proofErr w:type="spellStart"/>
            <w:r w:rsidRPr="00EA606E">
              <w:t>iii</w:t>
            </w:r>
            <w:proofErr w:type="spellEnd"/>
            <w:r w:rsidRPr="00EA606E">
              <w:t>) osob</w:t>
            </w:r>
            <w:r>
              <w:t>u</w:t>
            </w:r>
            <w:r w:rsidRPr="00EA606E">
              <w:t xml:space="preserve"> ovládan</w:t>
            </w:r>
            <w:r>
              <w:t>ou</w:t>
            </w:r>
            <w:r w:rsidRPr="00EA606E">
              <w:t xml:space="preserve"> nebo ovlivňovan</w:t>
            </w:r>
            <w:r>
              <w:t>ou</w:t>
            </w:r>
            <w:r w:rsidRPr="00EA606E">
              <w:t xml:space="preserve"> stejnou osobou, která ovládá nebo </w:t>
            </w:r>
            <w:r w:rsidR="00C07CA3">
              <w:t xml:space="preserve">uplatňuje </w:t>
            </w:r>
            <w:r w:rsidR="00C07CA3" w:rsidRPr="00EA606E">
              <w:t>vliv</w:t>
            </w:r>
            <w:r w:rsidRPr="00EA606E">
              <w:t xml:space="preserve"> na příslušnou osobu, přičemž pojmy </w:t>
            </w:r>
            <w:r>
              <w:t>„</w:t>
            </w:r>
            <w:r w:rsidRPr="00EA606E">
              <w:t>ovládaná</w:t>
            </w:r>
            <w:r w:rsidRPr="003B77D6">
              <w:rPr>
                <w:bCs/>
              </w:rPr>
              <w:t>“</w:t>
            </w:r>
            <w:r w:rsidRPr="001F2559">
              <w:rPr>
                <w:iCs/>
              </w:rPr>
              <w:t>,</w:t>
            </w:r>
            <w:r w:rsidRPr="00EA606E">
              <w:rPr>
                <w:i/>
              </w:rPr>
              <w:t xml:space="preserve"> </w:t>
            </w:r>
            <w:r>
              <w:rPr>
                <w:iCs/>
              </w:rPr>
              <w:t>„</w:t>
            </w:r>
            <w:r w:rsidRPr="00BF4374">
              <w:rPr>
                <w:iCs/>
              </w:rPr>
              <w:t>ovládající</w:t>
            </w:r>
            <w:r w:rsidRPr="003B77D6">
              <w:rPr>
                <w:bCs/>
              </w:rPr>
              <w:t>“</w:t>
            </w:r>
            <w:r w:rsidRPr="00EA606E">
              <w:t xml:space="preserve">, </w:t>
            </w:r>
            <w:r>
              <w:lastRenderedPageBreak/>
              <w:t>„</w:t>
            </w:r>
            <w:r w:rsidRPr="00BF4374">
              <w:t>ovlivněná</w:t>
            </w:r>
            <w:r>
              <w:t>“</w:t>
            </w:r>
            <w:r w:rsidRPr="00EA606E">
              <w:rPr>
                <w:i/>
              </w:rPr>
              <w:t xml:space="preserve"> </w:t>
            </w:r>
            <w:r w:rsidRPr="00EA606E">
              <w:t xml:space="preserve">a </w:t>
            </w:r>
            <w:r>
              <w:t>„</w:t>
            </w:r>
            <w:r w:rsidRPr="00EA606E">
              <w:t>uplatňující vliv</w:t>
            </w:r>
            <w:r w:rsidRPr="003B77D6">
              <w:rPr>
                <w:bCs/>
              </w:rPr>
              <w:t>“</w:t>
            </w:r>
            <w:r w:rsidRPr="00EA606E">
              <w:rPr>
                <w:i/>
              </w:rPr>
              <w:t xml:space="preserve"> </w:t>
            </w:r>
            <w:r w:rsidRPr="001D5A05">
              <w:rPr>
                <w:iCs/>
              </w:rPr>
              <w:t>se</w:t>
            </w:r>
            <w:r w:rsidRPr="00EA606E">
              <w:rPr>
                <w:i/>
              </w:rPr>
              <w:t xml:space="preserve"> </w:t>
            </w:r>
            <w:r w:rsidRPr="00EA606E">
              <w:t>vykládají v souladu se zákonem č.</w:t>
            </w:r>
            <w:r w:rsidR="00C91B65">
              <w:t> </w:t>
            </w:r>
            <w:r w:rsidRPr="00EA606E">
              <w:t>90/2012 Sb</w:t>
            </w:r>
            <w:r>
              <w:t>.</w:t>
            </w:r>
            <w:r w:rsidRPr="00EA606E">
              <w:t>, o obchodních korporacích, ve znění pozdějších předpisů;</w:t>
            </w:r>
          </w:p>
        </w:tc>
        <w:tc>
          <w:tcPr>
            <w:tcW w:w="1275" w:type="dxa"/>
          </w:tcPr>
          <w:p w14:paraId="2E108388" w14:textId="228061A5" w:rsidR="0041301B" w:rsidRPr="00414CE9" w:rsidRDefault="0041301B" w:rsidP="0041301B">
            <w:pPr>
              <w:spacing w:after="180"/>
              <w:jc w:val="both"/>
              <w:rPr>
                <w:b/>
                <w:bCs/>
              </w:rPr>
            </w:pPr>
            <w:r w:rsidRPr="00CC3FC3">
              <w:rPr>
                <w:lang w:val="en-US"/>
              </w:rPr>
              <w:lastRenderedPageBreak/>
              <w:t>“</w:t>
            </w:r>
            <w:r w:rsidRPr="00414CE9">
              <w:rPr>
                <w:b/>
                <w:bCs/>
                <w:lang w:val="en-US"/>
              </w:rPr>
              <w:t>Affiliate</w:t>
            </w:r>
            <w:r w:rsidRPr="00CC3FC3">
              <w:rPr>
                <w:lang w:val="en-US"/>
              </w:rPr>
              <w:t>”</w:t>
            </w:r>
          </w:p>
        </w:tc>
        <w:tc>
          <w:tcPr>
            <w:tcW w:w="3684" w:type="dxa"/>
          </w:tcPr>
          <w:p w14:paraId="06BAFAFD" w14:textId="33BEE949" w:rsidR="0041301B" w:rsidRPr="00EA606E" w:rsidRDefault="0041301B" w:rsidP="0041301B">
            <w:pPr>
              <w:spacing w:after="180"/>
              <w:jc w:val="both"/>
              <w:rPr>
                <w:bCs/>
              </w:rPr>
            </w:pPr>
            <w:r w:rsidRPr="00BE7ED9">
              <w:rPr>
                <w:bCs/>
                <w:lang w:val="en-US"/>
              </w:rPr>
              <w:t>means in relation to another person (the “relevant person”), (</w:t>
            </w:r>
            <w:proofErr w:type="spellStart"/>
            <w:r w:rsidRPr="00BE7ED9">
              <w:rPr>
                <w:bCs/>
                <w:lang w:val="en-US"/>
              </w:rPr>
              <w:t>i</w:t>
            </w:r>
            <w:proofErr w:type="spellEnd"/>
            <w:r w:rsidRPr="00BE7ED9">
              <w:rPr>
                <w:bCs/>
                <w:lang w:val="en-US"/>
              </w:rPr>
              <w:t>) a person controlled or influenced by the relevant person, or (ii) person controlling the relevant person or exercising influence over the relevant person, or (iii) person controlled or influenced by the same person, which controls or exercises influence over the relevant person, where the terms “controlled” (in Czech: “</w:t>
            </w:r>
            <w:proofErr w:type="spellStart"/>
            <w:r w:rsidRPr="00BE7ED9">
              <w:rPr>
                <w:bCs/>
                <w:i/>
                <w:lang w:val="en-US"/>
              </w:rPr>
              <w:t>ovládaná</w:t>
            </w:r>
            <w:proofErr w:type="spellEnd"/>
            <w:r w:rsidRPr="00BE7ED9">
              <w:rPr>
                <w:bCs/>
                <w:lang w:val="en-US"/>
              </w:rPr>
              <w:t xml:space="preserve">”),”controlling”, (in Czech: </w:t>
            </w:r>
            <w:r w:rsidRPr="00BE7ED9">
              <w:rPr>
                <w:bCs/>
                <w:lang w:val="en-US"/>
              </w:rPr>
              <w:lastRenderedPageBreak/>
              <w:t>“</w:t>
            </w:r>
            <w:proofErr w:type="spellStart"/>
            <w:r w:rsidRPr="00BE7ED9">
              <w:rPr>
                <w:bCs/>
                <w:i/>
                <w:lang w:val="en-US"/>
              </w:rPr>
              <w:t>ovládající</w:t>
            </w:r>
            <w:proofErr w:type="spellEnd"/>
            <w:r w:rsidRPr="00BE7ED9">
              <w:rPr>
                <w:bCs/>
                <w:lang w:val="en-US"/>
              </w:rPr>
              <w:t>”), “influenced” (in Czech: “</w:t>
            </w:r>
            <w:proofErr w:type="spellStart"/>
            <w:r w:rsidRPr="00BE7ED9">
              <w:rPr>
                <w:bCs/>
                <w:i/>
                <w:lang w:val="en-US"/>
              </w:rPr>
              <w:t>ovlivněná</w:t>
            </w:r>
            <w:proofErr w:type="spellEnd"/>
            <w:r w:rsidRPr="00BE7ED9">
              <w:rPr>
                <w:bCs/>
                <w:lang w:val="en-US"/>
              </w:rPr>
              <w:t>”) and “exercising influence” (in Czech: “</w:t>
            </w:r>
            <w:proofErr w:type="spellStart"/>
            <w:r w:rsidRPr="00BE7ED9">
              <w:rPr>
                <w:bCs/>
                <w:i/>
                <w:lang w:val="en-US"/>
              </w:rPr>
              <w:t>vlivná</w:t>
            </w:r>
            <w:proofErr w:type="spellEnd"/>
            <w:r w:rsidRPr="00BE7ED9">
              <w:rPr>
                <w:bCs/>
                <w:lang w:val="en-US"/>
              </w:rPr>
              <w:t>”) shall be construed in accordance with the Act no. 90/2012 Coll., on Business Corporations, as amended;</w:t>
            </w:r>
          </w:p>
        </w:tc>
      </w:tr>
      <w:tr w:rsidR="0041301B" w14:paraId="5FC4A9E5" w14:textId="77777777" w:rsidTr="001D5A05">
        <w:trPr>
          <w:jc w:val="center"/>
        </w:trPr>
        <w:tc>
          <w:tcPr>
            <w:tcW w:w="1554" w:type="dxa"/>
          </w:tcPr>
          <w:p w14:paraId="5B776041" w14:textId="77777777" w:rsidR="0041301B" w:rsidRDefault="0041301B" w:rsidP="0041301B">
            <w:pPr>
              <w:spacing w:after="180"/>
              <w:jc w:val="both"/>
              <w:rPr>
                <w:bCs/>
              </w:rPr>
            </w:pPr>
            <w:r>
              <w:lastRenderedPageBreak/>
              <w:t>„</w:t>
            </w:r>
            <w:r w:rsidRPr="00EA606E">
              <w:rPr>
                <w:b/>
              </w:rPr>
              <w:t>Důvěrné informace</w:t>
            </w:r>
            <w:r>
              <w:t>“</w:t>
            </w:r>
          </w:p>
        </w:tc>
        <w:tc>
          <w:tcPr>
            <w:tcW w:w="3405" w:type="dxa"/>
          </w:tcPr>
          <w:p w14:paraId="7DACABA6" w14:textId="652EE7E2" w:rsidR="0041301B" w:rsidRPr="00EA606E" w:rsidRDefault="0041301B" w:rsidP="0041301B">
            <w:pPr>
              <w:spacing w:after="180"/>
              <w:jc w:val="both"/>
              <w:rPr>
                <w:color w:val="000000"/>
              </w:rPr>
            </w:pPr>
            <w:r w:rsidRPr="00EA606E">
              <w:rPr>
                <w:color w:val="000000"/>
              </w:rPr>
              <w:t xml:space="preserve">znamená ve smyslu </w:t>
            </w:r>
            <w:r>
              <w:rPr>
                <w:color w:val="000000"/>
              </w:rPr>
              <w:t xml:space="preserve">ustanovení </w:t>
            </w:r>
            <w:r w:rsidRPr="00EA606E">
              <w:rPr>
                <w:color w:val="000000"/>
              </w:rPr>
              <w:t>§</w:t>
            </w:r>
            <w:r w:rsidR="00D91AE8">
              <w:rPr>
                <w:color w:val="000000"/>
              </w:rPr>
              <w:t> </w:t>
            </w:r>
            <w:r w:rsidRPr="00EA606E">
              <w:rPr>
                <w:color w:val="000000"/>
              </w:rPr>
              <w:t xml:space="preserve">1730 odst. 2 </w:t>
            </w:r>
            <w:r w:rsidRPr="00EA606E">
              <w:t>zákona č. 89/2012 Sb., občansk</w:t>
            </w:r>
            <w:r w:rsidR="008E3C91">
              <w:t>ého</w:t>
            </w:r>
            <w:r w:rsidRPr="00EA606E">
              <w:t xml:space="preserve"> zákoník</w:t>
            </w:r>
            <w:r w:rsidR="008E3C91">
              <w:t>u</w:t>
            </w:r>
            <w:r w:rsidR="001F2559">
              <w:t>, ve znění pozdějších předpisů</w:t>
            </w:r>
            <w:r w:rsidR="00D91AE8">
              <w:t xml:space="preserve"> </w:t>
            </w:r>
            <w:r w:rsidR="00D91AE8" w:rsidRPr="00EA606E">
              <w:t xml:space="preserve">(dále jen </w:t>
            </w:r>
            <w:r w:rsidR="00D91AE8">
              <w:t>„</w:t>
            </w:r>
            <w:r w:rsidR="00D91AE8" w:rsidRPr="00EA606E">
              <w:rPr>
                <w:b/>
                <w:bCs/>
              </w:rPr>
              <w:t>občanský zákoník</w:t>
            </w:r>
            <w:r w:rsidR="00D91AE8">
              <w:t>“</w:t>
            </w:r>
            <w:r w:rsidR="00D91AE8" w:rsidRPr="00EA606E">
              <w:t>)</w:t>
            </w:r>
            <w:r w:rsidRPr="00EA606E">
              <w:rPr>
                <w:color w:val="000000"/>
              </w:rPr>
              <w:t>:</w:t>
            </w:r>
          </w:p>
        </w:tc>
        <w:tc>
          <w:tcPr>
            <w:tcW w:w="1275" w:type="dxa"/>
          </w:tcPr>
          <w:p w14:paraId="64420892" w14:textId="57DFA4CC" w:rsidR="0041301B" w:rsidRPr="00414CE9" w:rsidRDefault="0041301B" w:rsidP="0041301B">
            <w:pPr>
              <w:spacing w:after="180"/>
              <w:jc w:val="both"/>
              <w:rPr>
                <w:b/>
                <w:color w:val="000000"/>
              </w:rPr>
            </w:pPr>
            <w:r w:rsidRPr="00CC3FC3">
              <w:rPr>
                <w:bCs/>
                <w:lang w:val="en-US"/>
              </w:rPr>
              <w:t>“</w:t>
            </w:r>
            <w:r w:rsidRPr="00414CE9">
              <w:rPr>
                <w:b/>
                <w:lang w:val="en-US"/>
              </w:rPr>
              <w:t>Confidential Information</w:t>
            </w:r>
            <w:r w:rsidRPr="00CC3FC3">
              <w:rPr>
                <w:bCs/>
                <w:lang w:val="en-US"/>
              </w:rPr>
              <w:t>”</w:t>
            </w:r>
          </w:p>
        </w:tc>
        <w:tc>
          <w:tcPr>
            <w:tcW w:w="3684" w:type="dxa"/>
          </w:tcPr>
          <w:p w14:paraId="0DB47A4E" w14:textId="77DA3389" w:rsidR="0041301B" w:rsidRDefault="0041301B" w:rsidP="0041301B">
            <w:pPr>
              <w:spacing w:after="180"/>
              <w:jc w:val="both"/>
            </w:pPr>
            <w:r w:rsidRPr="00BE7ED9">
              <w:rPr>
                <w:bCs/>
                <w:lang w:val="en-US"/>
              </w:rPr>
              <w:t xml:space="preserve">means within the meaning of Section 1730(2) of </w:t>
            </w:r>
            <w:r w:rsidR="008E3C91">
              <w:rPr>
                <w:bCs/>
                <w:lang w:val="en-US"/>
              </w:rPr>
              <w:t xml:space="preserve">the </w:t>
            </w:r>
            <w:r w:rsidR="001F2559">
              <w:rPr>
                <w:bCs/>
                <w:lang w:val="en-US"/>
              </w:rPr>
              <w:t xml:space="preserve">Act no. 89/2012 Coll., the </w:t>
            </w:r>
            <w:r w:rsidRPr="00BE7ED9">
              <w:rPr>
                <w:lang w:val="en-US"/>
              </w:rPr>
              <w:t>Civil Code</w:t>
            </w:r>
            <w:r w:rsidR="001F2559">
              <w:rPr>
                <w:lang w:val="en-US"/>
              </w:rPr>
              <w:t>, as amended (</w:t>
            </w:r>
            <w:r w:rsidR="001F2559" w:rsidRPr="00BE7ED9">
              <w:rPr>
                <w:bCs/>
                <w:lang w:val="en-US"/>
              </w:rPr>
              <w:t>the “</w:t>
            </w:r>
            <w:r w:rsidR="001F2559" w:rsidRPr="00605352">
              <w:rPr>
                <w:b/>
                <w:bCs/>
                <w:lang w:val="en-US"/>
              </w:rPr>
              <w:t>Civil Code</w:t>
            </w:r>
            <w:r w:rsidR="001F2559" w:rsidRPr="00BE7ED9">
              <w:rPr>
                <w:bCs/>
                <w:lang w:val="en-US"/>
              </w:rPr>
              <w:t>”)</w:t>
            </w:r>
            <w:r w:rsidRPr="00BE7ED9">
              <w:rPr>
                <w:bCs/>
                <w:lang w:val="en-US"/>
              </w:rPr>
              <w:t>:</w:t>
            </w:r>
          </w:p>
        </w:tc>
      </w:tr>
      <w:tr w:rsidR="0041301B" w:rsidRPr="00EA606E" w14:paraId="7119786C" w14:textId="77777777" w:rsidTr="001D5A05">
        <w:trPr>
          <w:jc w:val="center"/>
        </w:trPr>
        <w:tc>
          <w:tcPr>
            <w:tcW w:w="1554" w:type="dxa"/>
          </w:tcPr>
          <w:p w14:paraId="16B6B2CD" w14:textId="77777777" w:rsidR="0041301B" w:rsidRDefault="0041301B" w:rsidP="0041301B">
            <w:pPr>
              <w:spacing w:after="180"/>
              <w:jc w:val="both"/>
            </w:pPr>
          </w:p>
        </w:tc>
        <w:tc>
          <w:tcPr>
            <w:tcW w:w="3405" w:type="dxa"/>
          </w:tcPr>
          <w:p w14:paraId="128F30B8" w14:textId="423D5113" w:rsidR="0041301B" w:rsidRPr="00EA606E" w:rsidRDefault="0041301B" w:rsidP="0041301B">
            <w:pPr>
              <w:spacing w:after="180"/>
              <w:ind w:left="463" w:hanging="463"/>
              <w:jc w:val="both"/>
              <w:rPr>
                <w:snapToGrid w:val="0"/>
              </w:rPr>
            </w:pPr>
            <w:r w:rsidRPr="00EA606E">
              <w:rPr>
                <w:snapToGrid w:val="0"/>
              </w:rPr>
              <w:t>(a)</w:t>
            </w:r>
            <w:r w:rsidRPr="00EA606E">
              <w:rPr>
                <w:snapToGrid w:val="0"/>
              </w:rPr>
              <w:tab/>
              <w:t xml:space="preserve">jakékoli skutečnosti nebo informace, </w:t>
            </w:r>
            <w:r>
              <w:rPr>
                <w:snapToGrid w:val="0"/>
              </w:rPr>
              <w:t xml:space="preserve">a to </w:t>
            </w:r>
            <w:r w:rsidRPr="00EA606E">
              <w:rPr>
                <w:snapToGrid w:val="0"/>
              </w:rPr>
              <w:t>bez ohledu na jejich formu a bez ohledu na to, zda jsou či nejsou výslovně označen</w:t>
            </w:r>
            <w:r>
              <w:rPr>
                <w:snapToGrid w:val="0"/>
              </w:rPr>
              <w:t>é</w:t>
            </w:r>
            <w:r w:rsidRPr="00EA606E">
              <w:rPr>
                <w:snapToGrid w:val="0"/>
              </w:rPr>
              <w:t xml:space="preserve"> jako důvěrné, týkající se </w:t>
            </w:r>
            <w:r>
              <w:rPr>
                <w:snapToGrid w:val="0"/>
              </w:rPr>
              <w:t>Výběrového řízení</w:t>
            </w:r>
            <w:r w:rsidRPr="00EA606E">
              <w:rPr>
                <w:snapToGrid w:val="0"/>
              </w:rPr>
              <w:t xml:space="preserve"> (včetně návrhu smlouvy, který je součástí zadávací dokumentace</w:t>
            </w:r>
            <w:r>
              <w:rPr>
                <w:snapToGrid w:val="0"/>
              </w:rPr>
              <w:t xml:space="preserve"> k Výběrovému řízení</w:t>
            </w:r>
            <w:r w:rsidRPr="00EA606E">
              <w:rPr>
                <w:snapToGrid w:val="0"/>
              </w:rPr>
              <w:t xml:space="preserve">) nebo majetku či subjektů </w:t>
            </w:r>
            <w:r>
              <w:rPr>
                <w:snapToGrid w:val="0"/>
              </w:rPr>
              <w:t xml:space="preserve">podílejících se na </w:t>
            </w:r>
            <w:r w:rsidRPr="00EA606E">
              <w:rPr>
                <w:snapToGrid w:val="0"/>
              </w:rPr>
              <w:t xml:space="preserve">projektu, který je předmětem </w:t>
            </w:r>
            <w:r>
              <w:rPr>
                <w:snapToGrid w:val="0"/>
              </w:rPr>
              <w:t>Výběrového řízení</w:t>
            </w:r>
            <w:r w:rsidRPr="00EA606E">
              <w:rPr>
                <w:snapToGrid w:val="0"/>
              </w:rPr>
              <w:t>, v souvislosti s účastí Partnera (</w:t>
            </w:r>
            <w:r w:rsidR="00767292">
              <w:rPr>
                <w:snapToGrid w:val="0"/>
              </w:rPr>
              <w:t xml:space="preserve">a to </w:t>
            </w:r>
            <w:r w:rsidRPr="00EA606E">
              <w:rPr>
                <w:snapToGrid w:val="0"/>
              </w:rPr>
              <w:t xml:space="preserve">i </w:t>
            </w:r>
            <w:r>
              <w:rPr>
                <w:snapToGrid w:val="0"/>
              </w:rPr>
              <w:t>u</w:t>
            </w:r>
            <w:r w:rsidRPr="00EA606E">
              <w:rPr>
                <w:snapToGrid w:val="0"/>
              </w:rPr>
              <w:t xml:space="preserve">važovanou) ve Výběrovém řízení, které jsou Partnerovi, jeho zaměstnancům, dodavatelům, </w:t>
            </w:r>
            <w:r w:rsidR="00700243">
              <w:rPr>
                <w:snapToGrid w:val="0"/>
              </w:rPr>
              <w:t xml:space="preserve">vedoucím pracovníkům </w:t>
            </w:r>
            <w:r w:rsidRPr="00EA606E">
              <w:rPr>
                <w:snapToGrid w:val="0"/>
              </w:rPr>
              <w:t xml:space="preserve">nebo zástupcům přímo či nepřímo sděleny </w:t>
            </w:r>
            <w:r>
              <w:rPr>
                <w:snapToGrid w:val="0"/>
              </w:rPr>
              <w:t>společností Č</w:t>
            </w:r>
            <w:r w:rsidRPr="00EA606E">
              <w:rPr>
                <w:snapToGrid w:val="0"/>
              </w:rPr>
              <w:t xml:space="preserve">RA nebo některou z jejích </w:t>
            </w:r>
            <w:r>
              <w:rPr>
                <w:snapToGrid w:val="0"/>
              </w:rPr>
              <w:t xml:space="preserve">Propojených </w:t>
            </w:r>
            <w:r w:rsidRPr="00EA606E">
              <w:rPr>
                <w:snapToGrid w:val="0"/>
              </w:rPr>
              <w:t xml:space="preserve">společností, jejími poradci, zaměstnanci, </w:t>
            </w:r>
            <w:r w:rsidR="00700243">
              <w:rPr>
                <w:snapToGrid w:val="0"/>
              </w:rPr>
              <w:t>vedoucími pracovníky</w:t>
            </w:r>
            <w:r w:rsidR="00700243" w:rsidDel="00700243">
              <w:rPr>
                <w:snapToGrid w:val="0"/>
              </w:rPr>
              <w:t xml:space="preserve"> </w:t>
            </w:r>
            <w:r w:rsidRPr="00EA606E">
              <w:rPr>
                <w:snapToGrid w:val="0"/>
              </w:rPr>
              <w:t>nebo zástupci nebo třetími osobami, nebo které se Partner dozví jinak v souvislosti s Povoleným účelem nebo jinak; a/nebo</w:t>
            </w:r>
          </w:p>
        </w:tc>
        <w:tc>
          <w:tcPr>
            <w:tcW w:w="1275" w:type="dxa"/>
          </w:tcPr>
          <w:p w14:paraId="1A4CB1AD" w14:textId="57034136" w:rsidR="0041301B" w:rsidRPr="00EA606E" w:rsidRDefault="0041301B" w:rsidP="0041301B">
            <w:pPr>
              <w:spacing w:after="180"/>
              <w:ind w:left="463" w:hanging="463"/>
              <w:jc w:val="both"/>
              <w:rPr>
                <w:snapToGrid w:val="0"/>
              </w:rPr>
            </w:pPr>
          </w:p>
        </w:tc>
        <w:tc>
          <w:tcPr>
            <w:tcW w:w="3684" w:type="dxa"/>
          </w:tcPr>
          <w:p w14:paraId="79F61891" w14:textId="50A4A2B8" w:rsidR="0041301B" w:rsidRPr="00EA606E" w:rsidRDefault="0041301B" w:rsidP="0041301B">
            <w:pPr>
              <w:spacing w:after="180"/>
              <w:ind w:left="463" w:hanging="463"/>
              <w:jc w:val="both"/>
              <w:rPr>
                <w:color w:val="000000"/>
              </w:rPr>
            </w:pPr>
            <w:r w:rsidRPr="000D341E">
              <w:rPr>
                <w:bCs/>
                <w:lang w:val="en-US"/>
              </w:rPr>
              <w:t>(a)</w:t>
            </w:r>
            <w:r w:rsidRPr="000D341E">
              <w:rPr>
                <w:bCs/>
                <w:lang w:val="en-US"/>
              </w:rPr>
              <w:tab/>
              <w:t>any fact or information, regardless of the form thereof and regardless of whether the particular information is or is not explicitly designated as confidential, concerning the Tender (including the draft contract forming part of the Tender documentation) or the assets or entities involved in the project which is subject to the Tender, in connection with the Partner's participation (even considered) in the Tender, that is directly or indirectly disclosed to the Partner, its employees, contractors, officers or agents by CRA or any of its Affiliates, its advisers, employees, officers or agents or third parties, or which otherwise comes to the Partner’s attention in connection with the Permitted Purpose or otherwise; and/or</w:t>
            </w:r>
          </w:p>
        </w:tc>
      </w:tr>
      <w:tr w:rsidR="00C24E8C" w:rsidRPr="00EA606E" w14:paraId="0B37BAD7" w14:textId="77777777" w:rsidTr="001D5A05">
        <w:trPr>
          <w:jc w:val="center"/>
        </w:trPr>
        <w:tc>
          <w:tcPr>
            <w:tcW w:w="1554" w:type="dxa"/>
          </w:tcPr>
          <w:p w14:paraId="792DA9E9" w14:textId="77777777" w:rsidR="00C24E8C" w:rsidRDefault="00C24E8C" w:rsidP="00C24E8C">
            <w:pPr>
              <w:spacing w:after="180"/>
              <w:jc w:val="both"/>
            </w:pPr>
          </w:p>
        </w:tc>
        <w:tc>
          <w:tcPr>
            <w:tcW w:w="3405" w:type="dxa"/>
          </w:tcPr>
          <w:p w14:paraId="0ACA980A" w14:textId="7F003870" w:rsidR="00C24E8C" w:rsidRPr="00EA606E" w:rsidRDefault="00C24E8C" w:rsidP="00C24E8C">
            <w:pPr>
              <w:spacing w:after="180"/>
              <w:ind w:left="463" w:hanging="463"/>
              <w:jc w:val="both"/>
              <w:rPr>
                <w:snapToGrid w:val="0"/>
              </w:rPr>
            </w:pPr>
            <w:r w:rsidRPr="00EA606E">
              <w:rPr>
                <w:snapToGrid w:val="0"/>
              </w:rPr>
              <w:t>(b)</w:t>
            </w:r>
            <w:r w:rsidRPr="00EA606E">
              <w:rPr>
                <w:snapToGrid w:val="0"/>
              </w:rPr>
              <w:tab/>
              <w:t xml:space="preserve">veškeré informace v jakékoli formě (písemné, ústní, vizuální nebo elektronické) týkající se </w:t>
            </w:r>
            <w:r>
              <w:rPr>
                <w:snapToGrid w:val="0"/>
              </w:rPr>
              <w:t>Č</w:t>
            </w:r>
            <w:r w:rsidRPr="00EA606E">
              <w:rPr>
                <w:snapToGrid w:val="0"/>
              </w:rPr>
              <w:t xml:space="preserve">RA a/nebo kterékoli z jejích </w:t>
            </w:r>
            <w:r>
              <w:rPr>
                <w:snapToGrid w:val="0"/>
              </w:rPr>
              <w:t>Propojených</w:t>
            </w:r>
            <w:r w:rsidRPr="00EA606E">
              <w:rPr>
                <w:snapToGrid w:val="0"/>
              </w:rPr>
              <w:t xml:space="preserve"> společností, které </w:t>
            </w:r>
            <w:r>
              <w:rPr>
                <w:snapToGrid w:val="0"/>
              </w:rPr>
              <w:t>Č</w:t>
            </w:r>
            <w:r w:rsidRPr="00EA606E">
              <w:rPr>
                <w:snapToGrid w:val="0"/>
              </w:rPr>
              <w:t xml:space="preserve">RA nebo kterákoli z jejích </w:t>
            </w:r>
            <w:r>
              <w:rPr>
                <w:snapToGrid w:val="0"/>
              </w:rPr>
              <w:t xml:space="preserve">Propojených </w:t>
            </w:r>
            <w:r w:rsidRPr="00EA606E">
              <w:rPr>
                <w:snapToGrid w:val="0"/>
              </w:rPr>
              <w:t>společností, jej</w:t>
            </w:r>
            <w:r>
              <w:rPr>
                <w:snapToGrid w:val="0"/>
              </w:rPr>
              <w:t>í</w:t>
            </w:r>
            <w:r w:rsidRPr="00EA606E">
              <w:rPr>
                <w:snapToGrid w:val="0"/>
              </w:rPr>
              <w:t xml:space="preserve"> poradci, zaměstnanci, </w:t>
            </w:r>
            <w:r w:rsidR="00700243">
              <w:rPr>
                <w:snapToGrid w:val="0"/>
              </w:rPr>
              <w:t>vedoucí pracovníci</w:t>
            </w:r>
            <w:r w:rsidR="00700243" w:rsidDel="00700243">
              <w:rPr>
                <w:snapToGrid w:val="0"/>
              </w:rPr>
              <w:t xml:space="preserve"> </w:t>
            </w:r>
            <w:r w:rsidRPr="00EA606E">
              <w:rPr>
                <w:snapToGrid w:val="0"/>
              </w:rPr>
              <w:t xml:space="preserve">nebo zástupci přímo nebo nepřímo sdělí Partnerovi, jeho zaměstnancům, </w:t>
            </w:r>
            <w:r>
              <w:rPr>
                <w:snapToGrid w:val="0"/>
              </w:rPr>
              <w:t xml:space="preserve">dodavatelům, </w:t>
            </w:r>
            <w:r w:rsidR="00700243">
              <w:rPr>
                <w:snapToGrid w:val="0"/>
              </w:rPr>
              <w:t>vedoucím pracovníkům</w:t>
            </w:r>
            <w:r w:rsidR="00700243" w:rsidDel="00700243">
              <w:rPr>
                <w:snapToGrid w:val="0"/>
              </w:rPr>
              <w:t xml:space="preserve"> </w:t>
            </w:r>
            <w:r w:rsidRPr="00EA606E">
              <w:rPr>
                <w:snapToGrid w:val="0"/>
              </w:rPr>
              <w:t xml:space="preserve">nebo zástupcům, nebo které se </w:t>
            </w:r>
            <w:r w:rsidRPr="00EA606E">
              <w:rPr>
                <w:snapToGrid w:val="0"/>
              </w:rPr>
              <w:lastRenderedPageBreak/>
              <w:t>Partner dozví jinak v souvislosti s Povoleným účelem nebo jinak; nebo</w:t>
            </w:r>
          </w:p>
        </w:tc>
        <w:tc>
          <w:tcPr>
            <w:tcW w:w="1275" w:type="dxa"/>
          </w:tcPr>
          <w:p w14:paraId="19376EA2" w14:textId="7EF6C858" w:rsidR="00C24E8C" w:rsidRPr="00EA606E" w:rsidRDefault="00C24E8C" w:rsidP="00C24E8C">
            <w:pPr>
              <w:spacing w:after="180"/>
              <w:ind w:left="463" w:hanging="463"/>
              <w:jc w:val="both"/>
              <w:rPr>
                <w:snapToGrid w:val="0"/>
              </w:rPr>
            </w:pPr>
          </w:p>
        </w:tc>
        <w:tc>
          <w:tcPr>
            <w:tcW w:w="3684" w:type="dxa"/>
          </w:tcPr>
          <w:p w14:paraId="67DC5863" w14:textId="46820A2F" w:rsidR="00C24E8C" w:rsidRPr="00EA606E" w:rsidRDefault="00C24E8C" w:rsidP="00C24E8C">
            <w:pPr>
              <w:spacing w:after="180"/>
              <w:ind w:left="463" w:hanging="463"/>
              <w:jc w:val="both"/>
              <w:rPr>
                <w:snapToGrid w:val="0"/>
              </w:rPr>
            </w:pPr>
            <w:r>
              <w:rPr>
                <w:bCs/>
                <w:lang w:val="en-US"/>
              </w:rPr>
              <w:t>(b)</w:t>
            </w:r>
            <w:r>
              <w:rPr>
                <w:bCs/>
                <w:lang w:val="en-US"/>
              </w:rPr>
              <w:tab/>
            </w:r>
            <w:r w:rsidRPr="000D341E">
              <w:rPr>
                <w:bCs/>
                <w:lang w:val="en-US"/>
              </w:rPr>
              <w:t>all information in whatever form (written, oral, visual or electronic) relating to CRA and/or any of its Affiliates that is directly or indirectly disclosed to the Partner, its employees, contractors, officers or agents by CRA or any of its Affiliates, its advisers, employees, officers or agents, or which otherwise comes to the Partner’s attention in connection with the Permitted Purpose or otherwise; or</w:t>
            </w:r>
          </w:p>
        </w:tc>
      </w:tr>
      <w:tr w:rsidR="00801515" w:rsidRPr="00EA606E" w14:paraId="45DE0633" w14:textId="77777777" w:rsidTr="001D5A05">
        <w:trPr>
          <w:jc w:val="center"/>
        </w:trPr>
        <w:tc>
          <w:tcPr>
            <w:tcW w:w="1554" w:type="dxa"/>
          </w:tcPr>
          <w:p w14:paraId="74077AA8" w14:textId="77777777" w:rsidR="00801515" w:rsidRDefault="00801515" w:rsidP="00801515">
            <w:pPr>
              <w:spacing w:after="180"/>
              <w:jc w:val="both"/>
            </w:pPr>
          </w:p>
        </w:tc>
        <w:tc>
          <w:tcPr>
            <w:tcW w:w="3405" w:type="dxa"/>
          </w:tcPr>
          <w:p w14:paraId="413CC2B8" w14:textId="3BFCB2F4" w:rsidR="00801515" w:rsidRPr="00EA606E" w:rsidRDefault="00801515" w:rsidP="00801515">
            <w:pPr>
              <w:spacing w:after="180"/>
              <w:ind w:left="463" w:hanging="463"/>
              <w:jc w:val="both"/>
              <w:rPr>
                <w:snapToGrid w:val="0"/>
              </w:rPr>
            </w:pPr>
            <w:r w:rsidRPr="00EA606E">
              <w:rPr>
                <w:snapToGrid w:val="0"/>
              </w:rPr>
              <w:t>(c)</w:t>
            </w:r>
            <w:r w:rsidRPr="00EA606E">
              <w:rPr>
                <w:snapToGrid w:val="0"/>
              </w:rPr>
              <w:tab/>
              <w:t xml:space="preserve">veškerá jednání týkající se podmínek a parametrů takového projektu nebo jakékoli jiné skutečnosti týkající se </w:t>
            </w:r>
            <w:r>
              <w:rPr>
                <w:snapToGrid w:val="0"/>
              </w:rPr>
              <w:t>Vý</w:t>
            </w:r>
            <w:r w:rsidRPr="00EA606E">
              <w:rPr>
                <w:snapToGrid w:val="0"/>
              </w:rPr>
              <w:t>běrového řízení;</w:t>
            </w:r>
          </w:p>
        </w:tc>
        <w:tc>
          <w:tcPr>
            <w:tcW w:w="1275" w:type="dxa"/>
          </w:tcPr>
          <w:p w14:paraId="5306ECAD" w14:textId="40A78E5A" w:rsidR="00801515" w:rsidRPr="00EA606E" w:rsidRDefault="00801515" w:rsidP="00801515">
            <w:pPr>
              <w:spacing w:after="180"/>
              <w:ind w:left="463" w:hanging="463"/>
              <w:jc w:val="both"/>
              <w:rPr>
                <w:snapToGrid w:val="0"/>
              </w:rPr>
            </w:pPr>
          </w:p>
        </w:tc>
        <w:tc>
          <w:tcPr>
            <w:tcW w:w="3684" w:type="dxa"/>
          </w:tcPr>
          <w:p w14:paraId="5DF973D8" w14:textId="47C04E71" w:rsidR="00801515" w:rsidRPr="00EA606E" w:rsidRDefault="00801515" w:rsidP="00801515">
            <w:pPr>
              <w:spacing w:after="180"/>
              <w:ind w:left="463" w:hanging="463"/>
              <w:jc w:val="both"/>
              <w:rPr>
                <w:snapToGrid w:val="0"/>
              </w:rPr>
            </w:pPr>
            <w:r w:rsidRPr="000D341E">
              <w:rPr>
                <w:bCs/>
                <w:lang w:val="en-US"/>
              </w:rPr>
              <w:t>(</w:t>
            </w:r>
            <w:r>
              <w:rPr>
                <w:bCs/>
                <w:lang w:val="en-US"/>
              </w:rPr>
              <w:t>c</w:t>
            </w:r>
            <w:r w:rsidRPr="000D341E">
              <w:rPr>
                <w:bCs/>
                <w:lang w:val="en-US"/>
              </w:rPr>
              <w:t>)</w:t>
            </w:r>
            <w:r w:rsidRPr="000D341E">
              <w:rPr>
                <w:bCs/>
                <w:lang w:val="en-US"/>
              </w:rPr>
              <w:tab/>
              <w:t>any negotiations relating to the terms and parameters of such project, or any other facts regarding the Tender;</w:t>
            </w:r>
          </w:p>
        </w:tc>
      </w:tr>
      <w:tr w:rsidR="00801515" w:rsidRPr="00EA606E" w14:paraId="7482C2DF" w14:textId="77777777" w:rsidTr="001D5A05">
        <w:trPr>
          <w:jc w:val="center"/>
        </w:trPr>
        <w:tc>
          <w:tcPr>
            <w:tcW w:w="1554" w:type="dxa"/>
          </w:tcPr>
          <w:p w14:paraId="71A0BF78" w14:textId="77777777" w:rsidR="00801515" w:rsidRDefault="00801515" w:rsidP="00801515">
            <w:pPr>
              <w:spacing w:after="180"/>
              <w:jc w:val="both"/>
            </w:pPr>
          </w:p>
        </w:tc>
        <w:tc>
          <w:tcPr>
            <w:tcW w:w="3405" w:type="dxa"/>
          </w:tcPr>
          <w:p w14:paraId="1C20F688" w14:textId="31573CB5" w:rsidR="00801515" w:rsidRPr="00EA606E" w:rsidRDefault="00801515" w:rsidP="00801515">
            <w:pPr>
              <w:spacing w:after="180"/>
              <w:jc w:val="both"/>
              <w:rPr>
                <w:snapToGrid w:val="0"/>
              </w:rPr>
            </w:pPr>
            <w:r w:rsidRPr="00EA606E">
              <w:rPr>
                <w:snapToGrid w:val="0"/>
              </w:rPr>
              <w:t xml:space="preserve">které však nezahrnují </w:t>
            </w:r>
            <w:r>
              <w:rPr>
                <w:snapToGrid w:val="0"/>
              </w:rPr>
              <w:t>V</w:t>
            </w:r>
            <w:r w:rsidRPr="00EA606E">
              <w:rPr>
                <w:snapToGrid w:val="0"/>
              </w:rPr>
              <w:t>yloučené informace.</w:t>
            </w:r>
          </w:p>
        </w:tc>
        <w:tc>
          <w:tcPr>
            <w:tcW w:w="1275" w:type="dxa"/>
          </w:tcPr>
          <w:p w14:paraId="379E853E" w14:textId="75502261" w:rsidR="00801515" w:rsidRPr="00EA606E" w:rsidRDefault="00801515" w:rsidP="00801515">
            <w:pPr>
              <w:spacing w:after="180"/>
              <w:jc w:val="both"/>
              <w:rPr>
                <w:snapToGrid w:val="0"/>
              </w:rPr>
            </w:pPr>
          </w:p>
        </w:tc>
        <w:tc>
          <w:tcPr>
            <w:tcW w:w="3684" w:type="dxa"/>
          </w:tcPr>
          <w:p w14:paraId="3EDE62D8" w14:textId="309C4001" w:rsidR="00801515" w:rsidRPr="00EA606E" w:rsidRDefault="00801515" w:rsidP="00801515">
            <w:pPr>
              <w:spacing w:after="180"/>
              <w:jc w:val="both"/>
              <w:rPr>
                <w:snapToGrid w:val="0"/>
              </w:rPr>
            </w:pPr>
            <w:r w:rsidRPr="000D341E">
              <w:rPr>
                <w:bCs/>
                <w:lang w:val="en-US"/>
              </w:rPr>
              <w:t>but which shall not include the Excluded Information</w:t>
            </w:r>
          </w:p>
        </w:tc>
      </w:tr>
      <w:tr w:rsidR="00801515" w:rsidRPr="00EA606E" w14:paraId="34BD8560" w14:textId="77777777" w:rsidTr="001D5A05">
        <w:trPr>
          <w:jc w:val="center"/>
        </w:trPr>
        <w:tc>
          <w:tcPr>
            <w:tcW w:w="1554" w:type="dxa"/>
          </w:tcPr>
          <w:p w14:paraId="577ACD03" w14:textId="77777777" w:rsidR="00801515" w:rsidRDefault="00801515" w:rsidP="00801515">
            <w:pPr>
              <w:spacing w:after="180"/>
              <w:jc w:val="both"/>
            </w:pPr>
            <w:r>
              <w:t>„</w:t>
            </w:r>
            <w:r w:rsidRPr="005425D6">
              <w:rPr>
                <w:b/>
                <w:bCs/>
              </w:rPr>
              <w:t>Kopie</w:t>
            </w:r>
            <w:r>
              <w:t>“</w:t>
            </w:r>
          </w:p>
        </w:tc>
        <w:tc>
          <w:tcPr>
            <w:tcW w:w="3405" w:type="dxa"/>
          </w:tcPr>
          <w:p w14:paraId="260EF189" w14:textId="05CD75D5" w:rsidR="00801515" w:rsidRPr="00EA606E" w:rsidRDefault="00801515" w:rsidP="00801515">
            <w:pPr>
              <w:spacing w:after="180"/>
              <w:jc w:val="both"/>
              <w:rPr>
                <w:snapToGrid w:val="0"/>
              </w:rPr>
            </w:pPr>
            <w:r w:rsidRPr="00EA606E">
              <w:rPr>
                <w:snapToGrid w:val="0"/>
              </w:rPr>
              <w:t>znamená kopie Důvěrných informací, včetně jakéhokoli dokumentu,</w:t>
            </w:r>
            <w:r>
              <w:rPr>
                <w:snapToGrid w:val="0"/>
              </w:rPr>
              <w:t xml:space="preserve"> </w:t>
            </w:r>
            <w:r w:rsidRPr="00EA606E">
              <w:rPr>
                <w:snapToGrid w:val="0"/>
              </w:rPr>
              <w:t xml:space="preserve">kompilace, elektronického souboru, poznámky, výpisu, analýzy, zprávy, prognózy nebo jakéhokoli jiného způsobu analýzy, </w:t>
            </w:r>
            <w:r w:rsidR="00767292">
              <w:rPr>
                <w:snapToGrid w:val="0"/>
              </w:rPr>
              <w:t>ztvárnění</w:t>
            </w:r>
            <w:r w:rsidRPr="00EA606E">
              <w:rPr>
                <w:snapToGrid w:val="0"/>
              </w:rPr>
              <w:t xml:space="preserve">, záznamu nebo vyhledávání informací, které obsahují Důvěrné informace, </w:t>
            </w:r>
            <w:r>
              <w:rPr>
                <w:snapToGrid w:val="0"/>
              </w:rPr>
              <w:t xml:space="preserve">zohledňují </w:t>
            </w:r>
            <w:r w:rsidRPr="00EA606E">
              <w:rPr>
                <w:snapToGrid w:val="0"/>
              </w:rPr>
              <w:t>je nebo z nich jsou odvozeny;</w:t>
            </w:r>
          </w:p>
        </w:tc>
        <w:tc>
          <w:tcPr>
            <w:tcW w:w="1275" w:type="dxa"/>
          </w:tcPr>
          <w:p w14:paraId="2654CBB2" w14:textId="2EA1B6C8" w:rsidR="00801515" w:rsidRPr="00801515" w:rsidRDefault="00801515" w:rsidP="00801515">
            <w:pPr>
              <w:spacing w:after="180"/>
              <w:jc w:val="both"/>
              <w:rPr>
                <w:b/>
                <w:snapToGrid w:val="0"/>
              </w:rPr>
            </w:pPr>
            <w:r w:rsidRPr="00CC3FC3">
              <w:rPr>
                <w:bCs/>
                <w:lang w:val="en-US"/>
              </w:rPr>
              <w:t>“</w:t>
            </w:r>
            <w:r w:rsidRPr="00801515">
              <w:rPr>
                <w:b/>
                <w:lang w:val="en-US"/>
              </w:rPr>
              <w:t>Copies</w:t>
            </w:r>
            <w:r w:rsidRPr="00CC3FC3">
              <w:rPr>
                <w:bCs/>
                <w:lang w:val="en-US"/>
              </w:rPr>
              <w:t>”</w:t>
            </w:r>
          </w:p>
        </w:tc>
        <w:tc>
          <w:tcPr>
            <w:tcW w:w="3684" w:type="dxa"/>
          </w:tcPr>
          <w:p w14:paraId="1D17CA6D" w14:textId="5A374F21" w:rsidR="00801515" w:rsidRPr="00EA606E" w:rsidRDefault="00801515" w:rsidP="00801515">
            <w:pPr>
              <w:spacing w:after="180"/>
              <w:jc w:val="both"/>
              <w:rPr>
                <w:snapToGrid w:val="0"/>
              </w:rPr>
            </w:pPr>
            <w:r w:rsidRPr="000D341E">
              <w:rPr>
                <w:bCs/>
                <w:lang w:val="en-US"/>
              </w:rPr>
              <w:t xml:space="preserve">means copies of the Confidential Information, including any document, compilation, electronic file, note, extract, analysis, report, forecast or any other means of analyzing, representing, </w:t>
            </w:r>
            <w:proofErr w:type="gramStart"/>
            <w:r w:rsidRPr="000D341E">
              <w:rPr>
                <w:bCs/>
                <w:lang w:val="en-US"/>
              </w:rPr>
              <w:t>recording</w:t>
            </w:r>
            <w:proofErr w:type="gramEnd"/>
            <w:r w:rsidRPr="000D341E">
              <w:rPr>
                <w:bCs/>
                <w:lang w:val="en-US"/>
              </w:rPr>
              <w:t xml:space="preserve"> or retrieving information that contains, reflects or is derived from the Confidential Information;</w:t>
            </w:r>
          </w:p>
        </w:tc>
      </w:tr>
      <w:tr w:rsidR="00801515" w:rsidRPr="00EA606E" w14:paraId="03D22225" w14:textId="77777777" w:rsidTr="001D5A05">
        <w:trPr>
          <w:jc w:val="center"/>
        </w:trPr>
        <w:tc>
          <w:tcPr>
            <w:tcW w:w="1554" w:type="dxa"/>
          </w:tcPr>
          <w:p w14:paraId="65B27C2E" w14:textId="77777777" w:rsidR="00801515" w:rsidRDefault="00801515" w:rsidP="00801515">
            <w:pPr>
              <w:spacing w:after="180"/>
              <w:jc w:val="both"/>
            </w:pPr>
            <w:r>
              <w:t>„</w:t>
            </w:r>
            <w:r w:rsidRPr="005425D6">
              <w:rPr>
                <w:b/>
                <w:bCs/>
              </w:rPr>
              <w:t>Vyloučené informace</w:t>
            </w:r>
            <w:r>
              <w:t>“</w:t>
            </w:r>
          </w:p>
        </w:tc>
        <w:tc>
          <w:tcPr>
            <w:tcW w:w="3405" w:type="dxa"/>
          </w:tcPr>
          <w:p w14:paraId="78E4504E" w14:textId="5F28105B" w:rsidR="00801515" w:rsidRPr="00EA606E" w:rsidRDefault="00801515" w:rsidP="00801515">
            <w:pPr>
              <w:spacing w:after="180"/>
              <w:jc w:val="both"/>
              <w:rPr>
                <w:color w:val="000000"/>
              </w:rPr>
            </w:pPr>
            <w:r w:rsidRPr="00EA606E">
              <w:rPr>
                <w:color w:val="000000"/>
              </w:rPr>
              <w:t>znamená informace:</w:t>
            </w:r>
          </w:p>
        </w:tc>
        <w:tc>
          <w:tcPr>
            <w:tcW w:w="1275" w:type="dxa"/>
          </w:tcPr>
          <w:p w14:paraId="69E9C628" w14:textId="71AC09C1" w:rsidR="00801515" w:rsidRPr="00801515" w:rsidRDefault="00801515" w:rsidP="00801515">
            <w:pPr>
              <w:spacing w:after="180"/>
              <w:jc w:val="both"/>
              <w:rPr>
                <w:b/>
                <w:color w:val="000000"/>
              </w:rPr>
            </w:pPr>
            <w:r w:rsidRPr="00CC3FC3">
              <w:rPr>
                <w:bCs/>
                <w:color w:val="000000"/>
                <w:lang w:val="en-US"/>
              </w:rPr>
              <w:t>“</w:t>
            </w:r>
            <w:r w:rsidRPr="00801515">
              <w:rPr>
                <w:b/>
                <w:color w:val="000000"/>
                <w:lang w:val="en-US"/>
              </w:rPr>
              <w:t>Excluded Information</w:t>
            </w:r>
            <w:r w:rsidRPr="00CC3FC3">
              <w:rPr>
                <w:bCs/>
                <w:color w:val="000000"/>
                <w:lang w:val="en-US"/>
              </w:rPr>
              <w:t>”</w:t>
            </w:r>
          </w:p>
        </w:tc>
        <w:tc>
          <w:tcPr>
            <w:tcW w:w="3684" w:type="dxa"/>
          </w:tcPr>
          <w:p w14:paraId="0B52D56B" w14:textId="15DB5D58" w:rsidR="00801515" w:rsidRPr="00EA606E" w:rsidRDefault="00801515" w:rsidP="00801515">
            <w:pPr>
              <w:spacing w:after="180"/>
              <w:jc w:val="both"/>
              <w:rPr>
                <w:snapToGrid w:val="0"/>
              </w:rPr>
            </w:pPr>
            <w:r w:rsidRPr="000D341E">
              <w:rPr>
                <w:bCs/>
                <w:color w:val="000000"/>
                <w:lang w:val="en-US"/>
              </w:rPr>
              <w:t>means information that:</w:t>
            </w:r>
          </w:p>
        </w:tc>
      </w:tr>
      <w:tr w:rsidR="00801515" w:rsidRPr="00EA606E" w14:paraId="3FA46351" w14:textId="77777777" w:rsidTr="001D5A05">
        <w:trPr>
          <w:jc w:val="center"/>
        </w:trPr>
        <w:tc>
          <w:tcPr>
            <w:tcW w:w="1554" w:type="dxa"/>
          </w:tcPr>
          <w:p w14:paraId="2F74A8BA" w14:textId="77777777" w:rsidR="00801515" w:rsidRDefault="00801515" w:rsidP="00801515">
            <w:pPr>
              <w:spacing w:after="180"/>
              <w:jc w:val="both"/>
            </w:pPr>
          </w:p>
        </w:tc>
        <w:tc>
          <w:tcPr>
            <w:tcW w:w="3405" w:type="dxa"/>
          </w:tcPr>
          <w:p w14:paraId="391F60C4" w14:textId="7AB305C7" w:rsidR="00801515" w:rsidRDefault="00801515" w:rsidP="00801515">
            <w:pPr>
              <w:spacing w:after="180"/>
              <w:ind w:left="463" w:hanging="463"/>
              <w:jc w:val="both"/>
              <w:rPr>
                <w:snapToGrid w:val="0"/>
              </w:rPr>
            </w:pPr>
            <w:r>
              <w:rPr>
                <w:snapToGrid w:val="0"/>
              </w:rPr>
              <w:t>(a)</w:t>
            </w:r>
            <w:r>
              <w:rPr>
                <w:snapToGrid w:val="0"/>
              </w:rPr>
              <w:tab/>
            </w:r>
            <w:r w:rsidRPr="00EA606E">
              <w:rPr>
                <w:color w:val="000000"/>
              </w:rPr>
              <w:t>které</w:t>
            </w:r>
            <w:r>
              <w:rPr>
                <w:color w:val="000000"/>
              </w:rPr>
              <w:t xml:space="preserve"> </w:t>
            </w:r>
            <w:r w:rsidRPr="00EA606E">
              <w:rPr>
                <w:snapToGrid w:val="0"/>
              </w:rPr>
              <w:t>j</w:t>
            </w:r>
            <w:r>
              <w:rPr>
                <w:snapToGrid w:val="0"/>
              </w:rPr>
              <w:t>sou</w:t>
            </w:r>
            <w:r w:rsidRPr="00EA606E">
              <w:rPr>
                <w:snapToGrid w:val="0"/>
              </w:rPr>
              <w:t xml:space="preserve"> nebo se stan</w:t>
            </w:r>
            <w:r>
              <w:rPr>
                <w:snapToGrid w:val="0"/>
              </w:rPr>
              <w:t>ou</w:t>
            </w:r>
            <w:r w:rsidRPr="00EA606E">
              <w:rPr>
                <w:snapToGrid w:val="0"/>
              </w:rPr>
              <w:t xml:space="preserve"> veřejně znám</w:t>
            </w:r>
            <w:r>
              <w:rPr>
                <w:snapToGrid w:val="0"/>
              </w:rPr>
              <w:t xml:space="preserve">ými nikoli </w:t>
            </w:r>
            <w:r w:rsidRPr="00EA606E">
              <w:rPr>
                <w:snapToGrid w:val="0"/>
              </w:rPr>
              <w:t xml:space="preserve">v přímém nebo nepřímém důsledku </w:t>
            </w:r>
            <w:r>
              <w:rPr>
                <w:snapToGrid w:val="0"/>
              </w:rPr>
              <w:t xml:space="preserve">sdělení </w:t>
            </w:r>
            <w:r w:rsidRPr="00EA606E">
              <w:rPr>
                <w:snapToGrid w:val="0"/>
              </w:rPr>
              <w:t>informací v rozporu s</w:t>
            </w:r>
            <w:r>
              <w:rPr>
                <w:snapToGrid w:val="0"/>
              </w:rPr>
              <w:t> </w:t>
            </w:r>
            <w:r w:rsidRPr="00EA606E">
              <w:rPr>
                <w:snapToGrid w:val="0"/>
              </w:rPr>
              <w:t>touto</w:t>
            </w:r>
            <w:r>
              <w:rPr>
                <w:snapToGrid w:val="0"/>
              </w:rPr>
              <w:t xml:space="preserve"> Smlouvou</w:t>
            </w:r>
            <w:r w:rsidRPr="00EA606E">
              <w:rPr>
                <w:snapToGrid w:val="0"/>
              </w:rPr>
              <w:t>; nebo</w:t>
            </w:r>
          </w:p>
        </w:tc>
        <w:tc>
          <w:tcPr>
            <w:tcW w:w="1275" w:type="dxa"/>
          </w:tcPr>
          <w:p w14:paraId="03D0214A" w14:textId="3F0659A7" w:rsidR="00801515" w:rsidRDefault="00801515" w:rsidP="00801515">
            <w:pPr>
              <w:spacing w:after="180"/>
              <w:ind w:left="463" w:hanging="463"/>
              <w:jc w:val="both"/>
              <w:rPr>
                <w:snapToGrid w:val="0"/>
              </w:rPr>
            </w:pPr>
          </w:p>
        </w:tc>
        <w:tc>
          <w:tcPr>
            <w:tcW w:w="3684" w:type="dxa"/>
          </w:tcPr>
          <w:p w14:paraId="2979C5C2" w14:textId="39D1C1D8" w:rsidR="00801515" w:rsidRPr="00EA606E" w:rsidRDefault="00801515" w:rsidP="00801515">
            <w:pPr>
              <w:spacing w:after="180"/>
              <w:ind w:left="463" w:hanging="463"/>
              <w:jc w:val="both"/>
              <w:rPr>
                <w:snapToGrid w:val="0"/>
              </w:rPr>
            </w:pPr>
            <w:r w:rsidRPr="000D341E">
              <w:rPr>
                <w:bCs/>
                <w:color w:val="000000"/>
                <w:lang w:val="en-US"/>
              </w:rPr>
              <w:t>(a)</w:t>
            </w:r>
            <w:r w:rsidRPr="000D341E">
              <w:rPr>
                <w:bCs/>
                <w:color w:val="000000"/>
                <w:lang w:val="en-US"/>
              </w:rPr>
              <w:tab/>
              <w:t>is or becomes public knowledge other than as a direct or indirect result of the information being disclosed in breach of this Agreement; or</w:t>
            </w:r>
          </w:p>
        </w:tc>
      </w:tr>
      <w:tr w:rsidR="004A734D" w:rsidRPr="00EA606E" w14:paraId="339D3FD3" w14:textId="77777777" w:rsidTr="001D5A05">
        <w:trPr>
          <w:jc w:val="center"/>
        </w:trPr>
        <w:tc>
          <w:tcPr>
            <w:tcW w:w="1554" w:type="dxa"/>
          </w:tcPr>
          <w:p w14:paraId="2082EAFA" w14:textId="77777777" w:rsidR="004A734D" w:rsidRDefault="004A734D" w:rsidP="004A734D">
            <w:pPr>
              <w:spacing w:after="180"/>
              <w:jc w:val="both"/>
            </w:pPr>
          </w:p>
        </w:tc>
        <w:tc>
          <w:tcPr>
            <w:tcW w:w="3405" w:type="dxa"/>
          </w:tcPr>
          <w:p w14:paraId="3F2BD57C" w14:textId="66CF96B2" w:rsidR="004A734D" w:rsidRDefault="004A734D" w:rsidP="00414CE9">
            <w:pPr>
              <w:pStyle w:val="Definition2"/>
              <w:tabs>
                <w:tab w:val="clear" w:pos="1440"/>
              </w:tabs>
              <w:ind w:left="463" w:right="318" w:hanging="426"/>
              <w:rPr>
                <w:snapToGrid w:val="0"/>
              </w:rPr>
            </w:pPr>
            <w:r>
              <w:rPr>
                <w:snapToGrid w:val="0"/>
              </w:rPr>
              <w:t>u nichž s</w:t>
            </w:r>
            <w:r w:rsidRPr="00EA606E">
              <w:rPr>
                <w:snapToGrid w:val="0"/>
              </w:rPr>
              <w:t xml:space="preserve">e </w:t>
            </w:r>
            <w:r>
              <w:rPr>
                <w:snapToGrid w:val="0"/>
              </w:rPr>
              <w:t>S</w:t>
            </w:r>
            <w:r w:rsidRPr="00EA606E">
              <w:rPr>
                <w:snapToGrid w:val="0"/>
              </w:rPr>
              <w:t xml:space="preserve">trany předem písemně dohodnou, že </w:t>
            </w:r>
            <w:r>
              <w:rPr>
                <w:snapToGrid w:val="0"/>
              </w:rPr>
              <w:t>nepředstavují D</w:t>
            </w:r>
            <w:r w:rsidRPr="00EA606E">
              <w:rPr>
                <w:snapToGrid w:val="0"/>
              </w:rPr>
              <w:t>ůvěrné informace;</w:t>
            </w:r>
          </w:p>
        </w:tc>
        <w:tc>
          <w:tcPr>
            <w:tcW w:w="1275" w:type="dxa"/>
          </w:tcPr>
          <w:p w14:paraId="0FA9C71F" w14:textId="0C1219FC" w:rsidR="004A734D" w:rsidRDefault="004A734D" w:rsidP="004A734D">
            <w:pPr>
              <w:pStyle w:val="Definition2"/>
              <w:numPr>
                <w:ilvl w:val="0"/>
                <w:numId w:val="0"/>
              </w:numPr>
              <w:ind w:left="463"/>
              <w:rPr>
                <w:snapToGrid w:val="0"/>
              </w:rPr>
            </w:pPr>
          </w:p>
        </w:tc>
        <w:tc>
          <w:tcPr>
            <w:tcW w:w="3684" w:type="dxa"/>
          </w:tcPr>
          <w:p w14:paraId="597D3669" w14:textId="74DB9845" w:rsidR="004A734D" w:rsidRPr="000436A4" w:rsidRDefault="004A734D" w:rsidP="001D5A05">
            <w:pPr>
              <w:pStyle w:val="Definition2"/>
              <w:numPr>
                <w:ilvl w:val="1"/>
                <w:numId w:val="38"/>
              </w:numPr>
              <w:tabs>
                <w:tab w:val="clear" w:pos="1440"/>
              </w:tabs>
              <w:ind w:left="460" w:hanging="460"/>
              <w:rPr>
                <w:snapToGrid w:val="0"/>
              </w:rPr>
            </w:pPr>
            <w:r w:rsidRPr="000436A4">
              <w:rPr>
                <w:bCs/>
                <w:snapToGrid w:val="0"/>
                <w:lang w:val="en-US"/>
              </w:rPr>
              <w:t>the Parties agree in advance in writing it does not constitute Confidential Information;</w:t>
            </w:r>
          </w:p>
        </w:tc>
      </w:tr>
      <w:tr w:rsidR="00FF3DD1" w:rsidRPr="00EA606E" w14:paraId="5AA99F8F" w14:textId="77777777" w:rsidTr="001D5A05">
        <w:trPr>
          <w:jc w:val="center"/>
        </w:trPr>
        <w:tc>
          <w:tcPr>
            <w:tcW w:w="1554" w:type="dxa"/>
          </w:tcPr>
          <w:p w14:paraId="32A647C9" w14:textId="77777777" w:rsidR="00FF3DD1" w:rsidRDefault="00FF3DD1" w:rsidP="00FF3DD1">
            <w:pPr>
              <w:spacing w:after="180"/>
              <w:jc w:val="both"/>
            </w:pPr>
            <w:r>
              <w:t>„</w:t>
            </w:r>
            <w:r w:rsidRPr="005425D6">
              <w:rPr>
                <w:b/>
                <w:bCs/>
              </w:rPr>
              <w:t>Povolený účel</w:t>
            </w:r>
            <w:r>
              <w:t>“</w:t>
            </w:r>
          </w:p>
        </w:tc>
        <w:tc>
          <w:tcPr>
            <w:tcW w:w="3405" w:type="dxa"/>
          </w:tcPr>
          <w:p w14:paraId="23D1F7E6" w14:textId="362E2E2B" w:rsidR="00FF3DD1" w:rsidRDefault="00FF3DD1" w:rsidP="00FF3DD1">
            <w:pPr>
              <w:spacing w:after="180"/>
              <w:jc w:val="both"/>
              <w:rPr>
                <w:color w:val="000000"/>
              </w:rPr>
            </w:pPr>
            <w:r>
              <w:rPr>
                <w:color w:val="000000"/>
              </w:rPr>
              <w:t xml:space="preserve">znamená účast ve Výběrovém </w:t>
            </w:r>
            <w:r w:rsidRPr="00EA606E">
              <w:rPr>
                <w:color w:val="000000"/>
              </w:rPr>
              <w:t>řízení, tj. příprava kvalifikačního návrhu, účast na jednáních</w:t>
            </w:r>
            <w:r w:rsidR="00767292">
              <w:rPr>
                <w:color w:val="000000"/>
              </w:rPr>
              <w:t>,</w:t>
            </w:r>
            <w:r w:rsidRPr="00EA606E">
              <w:rPr>
                <w:color w:val="000000"/>
              </w:rPr>
              <w:t xml:space="preserve"> příprava nabídky </w:t>
            </w:r>
            <w:r>
              <w:rPr>
                <w:color w:val="000000"/>
              </w:rPr>
              <w:t xml:space="preserve">během Výběrového </w:t>
            </w:r>
            <w:r w:rsidRPr="00EA606E">
              <w:rPr>
                <w:color w:val="000000"/>
              </w:rPr>
              <w:t>řízení</w:t>
            </w:r>
            <w:r w:rsidR="00767292">
              <w:rPr>
                <w:color w:val="000000"/>
              </w:rPr>
              <w:t xml:space="preserve"> </w:t>
            </w:r>
            <w:r w:rsidR="00706BDA">
              <w:rPr>
                <w:color w:val="000000"/>
              </w:rPr>
              <w:t>a</w:t>
            </w:r>
            <w:r w:rsidR="00767292">
              <w:rPr>
                <w:color w:val="000000"/>
              </w:rPr>
              <w:t> případné uzavření smlouvy mezi Stranami</w:t>
            </w:r>
            <w:r w:rsidRPr="00EA606E">
              <w:rPr>
                <w:color w:val="000000"/>
              </w:rPr>
              <w:t>.</w:t>
            </w:r>
          </w:p>
        </w:tc>
        <w:tc>
          <w:tcPr>
            <w:tcW w:w="1275" w:type="dxa"/>
          </w:tcPr>
          <w:p w14:paraId="491FFB4F" w14:textId="76EE1B0A" w:rsidR="00FF3DD1" w:rsidRPr="00FF3DD1" w:rsidRDefault="00FF3DD1" w:rsidP="00FF3DD1">
            <w:pPr>
              <w:spacing w:after="180"/>
              <w:jc w:val="both"/>
              <w:rPr>
                <w:b/>
                <w:color w:val="000000"/>
              </w:rPr>
            </w:pPr>
            <w:r w:rsidRPr="00CC3FC3">
              <w:rPr>
                <w:bCs/>
                <w:lang w:val="en-US"/>
              </w:rPr>
              <w:t>“</w:t>
            </w:r>
            <w:r w:rsidRPr="00FF3DD1">
              <w:rPr>
                <w:b/>
                <w:lang w:val="en-US"/>
              </w:rPr>
              <w:t>Permitted Purpose</w:t>
            </w:r>
            <w:r w:rsidRPr="00CC3FC3">
              <w:rPr>
                <w:bCs/>
                <w:lang w:val="en-US"/>
              </w:rPr>
              <w:t>”</w:t>
            </w:r>
          </w:p>
        </w:tc>
        <w:tc>
          <w:tcPr>
            <w:tcW w:w="3684" w:type="dxa"/>
          </w:tcPr>
          <w:p w14:paraId="301CC476" w14:textId="24ADED88" w:rsidR="00FF3DD1" w:rsidRPr="00EA606E" w:rsidRDefault="00FF3DD1" w:rsidP="00FF3DD1">
            <w:pPr>
              <w:spacing w:after="180"/>
              <w:jc w:val="both"/>
              <w:rPr>
                <w:snapToGrid w:val="0"/>
              </w:rPr>
            </w:pPr>
            <w:r w:rsidRPr="005425D6">
              <w:rPr>
                <w:bCs/>
                <w:color w:val="000000"/>
                <w:lang w:val="en-US"/>
              </w:rPr>
              <w:t>means the participation in the Tender, i.e., preparation of the qualification proposal, participation in the negotiations</w:t>
            </w:r>
            <w:r w:rsidR="00706BDA">
              <w:rPr>
                <w:bCs/>
                <w:color w:val="000000"/>
                <w:lang w:val="en-US"/>
              </w:rPr>
              <w:t xml:space="preserve">, </w:t>
            </w:r>
            <w:r w:rsidRPr="005425D6">
              <w:rPr>
                <w:bCs/>
                <w:color w:val="000000"/>
                <w:lang w:val="en-US"/>
              </w:rPr>
              <w:t>preparation of the tender offer during the Tender</w:t>
            </w:r>
            <w:r w:rsidR="00706BDA">
              <w:rPr>
                <w:bCs/>
                <w:color w:val="000000"/>
                <w:lang w:val="en-US"/>
              </w:rPr>
              <w:t xml:space="preserve"> and potential conclusion of a contract between the Parties</w:t>
            </w:r>
            <w:r w:rsidRPr="005425D6">
              <w:rPr>
                <w:bCs/>
                <w:color w:val="000000"/>
                <w:lang w:val="en-US"/>
              </w:rPr>
              <w:t>.</w:t>
            </w:r>
          </w:p>
        </w:tc>
      </w:tr>
      <w:tr w:rsidR="00FF3DD1" w:rsidRPr="0086492B" w14:paraId="18777086" w14:textId="6AF8EDD9" w:rsidTr="001D5A05">
        <w:trPr>
          <w:jc w:val="center"/>
        </w:trPr>
        <w:tc>
          <w:tcPr>
            <w:tcW w:w="4959" w:type="dxa"/>
            <w:gridSpan w:val="2"/>
          </w:tcPr>
          <w:p w14:paraId="385B0FBC" w14:textId="77777777" w:rsidR="00FF3DD1" w:rsidRPr="0086492B" w:rsidRDefault="00FF3DD1" w:rsidP="00FF3DD1">
            <w:pPr>
              <w:pStyle w:val="Nadpis1"/>
              <w:numPr>
                <w:ilvl w:val="0"/>
                <w:numId w:val="32"/>
              </w:numPr>
              <w:spacing w:before="0"/>
              <w:ind w:left="750" w:hanging="750"/>
            </w:pPr>
            <w:r>
              <w:t>Důvěrnost</w:t>
            </w:r>
          </w:p>
        </w:tc>
        <w:tc>
          <w:tcPr>
            <w:tcW w:w="4959" w:type="dxa"/>
            <w:gridSpan w:val="2"/>
          </w:tcPr>
          <w:p w14:paraId="6AC98A1A" w14:textId="5F19A9B0" w:rsidR="00FF3DD1" w:rsidRDefault="00FF3DD1" w:rsidP="00414CE9">
            <w:pPr>
              <w:pStyle w:val="Nadpis1"/>
              <w:spacing w:before="0"/>
              <w:ind w:left="0" w:firstLine="0"/>
            </w:pPr>
            <w:proofErr w:type="spellStart"/>
            <w:r w:rsidRPr="00A004E8">
              <w:t>Confidentiality</w:t>
            </w:r>
            <w:proofErr w:type="spellEnd"/>
          </w:p>
        </w:tc>
      </w:tr>
      <w:tr w:rsidR="00B12DBE" w:rsidRPr="0086492B" w14:paraId="468CEEEE" w14:textId="085E1FF9" w:rsidTr="001D5A05">
        <w:trPr>
          <w:jc w:val="center"/>
        </w:trPr>
        <w:tc>
          <w:tcPr>
            <w:tcW w:w="4959" w:type="dxa"/>
            <w:gridSpan w:val="2"/>
          </w:tcPr>
          <w:p w14:paraId="39247443" w14:textId="07670522" w:rsidR="00B12DBE" w:rsidRPr="0086492B" w:rsidRDefault="00B12DBE" w:rsidP="003A6201">
            <w:pPr>
              <w:pStyle w:val="Nadpis2"/>
            </w:pPr>
            <w:r w:rsidRPr="00EA606E">
              <w:rPr>
                <w:snapToGrid w:val="0"/>
              </w:rPr>
              <w:t xml:space="preserve">Zákaz </w:t>
            </w:r>
            <w:r>
              <w:rPr>
                <w:snapToGrid w:val="0"/>
              </w:rPr>
              <w:t>zpřístupňování</w:t>
            </w:r>
            <w:r w:rsidRPr="00EA606E">
              <w:rPr>
                <w:snapToGrid w:val="0"/>
              </w:rPr>
              <w:t>, kopírování a oznamování</w:t>
            </w:r>
          </w:p>
        </w:tc>
        <w:tc>
          <w:tcPr>
            <w:tcW w:w="4959" w:type="dxa"/>
            <w:gridSpan w:val="2"/>
          </w:tcPr>
          <w:p w14:paraId="1DFD4D9B" w14:textId="5ADFD803" w:rsidR="00B12DBE" w:rsidRPr="0086492B" w:rsidRDefault="00B12DBE" w:rsidP="00341A19">
            <w:pPr>
              <w:pStyle w:val="Nadpis2"/>
              <w:numPr>
                <w:ilvl w:val="1"/>
                <w:numId w:val="34"/>
              </w:numPr>
            </w:pPr>
            <w:r w:rsidRPr="00341A19">
              <w:rPr>
                <w:snapToGrid w:val="0"/>
                <w:lang w:val="en-US"/>
              </w:rPr>
              <w:t>Non-Disclosure, Copying and Notification</w:t>
            </w:r>
          </w:p>
        </w:tc>
      </w:tr>
      <w:tr w:rsidR="00FF3DD1" w:rsidRPr="0086492B" w14:paraId="2F3A89D7" w14:textId="4CDB81CB" w:rsidTr="001D5A05">
        <w:trPr>
          <w:jc w:val="center"/>
        </w:trPr>
        <w:tc>
          <w:tcPr>
            <w:tcW w:w="4959" w:type="dxa"/>
            <w:gridSpan w:val="2"/>
          </w:tcPr>
          <w:p w14:paraId="27B6E9F8" w14:textId="66FED7FD" w:rsidR="00FF3DD1" w:rsidRPr="0086492B" w:rsidRDefault="00FF3DD1" w:rsidP="00FF3DD1">
            <w:pPr>
              <w:spacing w:after="180"/>
              <w:ind w:left="1459" w:hanging="709"/>
              <w:jc w:val="both"/>
            </w:pPr>
            <w:r w:rsidRPr="0086492B">
              <w:t>(a)</w:t>
            </w:r>
            <w:r w:rsidRPr="0086492B">
              <w:tab/>
            </w:r>
            <w:r w:rsidRPr="00EA606E">
              <w:rPr>
                <w:snapToGrid w:val="0"/>
              </w:rPr>
              <w:t>Partner:</w:t>
            </w:r>
            <w:r>
              <w:rPr>
                <w:snapToGrid w:val="0"/>
              </w:rPr>
              <w:t xml:space="preserve"> je povinen</w:t>
            </w:r>
            <w:r w:rsidRPr="00EA606E">
              <w:rPr>
                <w:snapToGrid w:val="0"/>
              </w:rPr>
              <w:t xml:space="preserve"> (i) zachovávat přísnou důvěrnost Důvěrných informací a </w:t>
            </w:r>
            <w:r>
              <w:rPr>
                <w:snapToGrid w:val="0"/>
              </w:rPr>
              <w:t xml:space="preserve">v souladu s odst. </w:t>
            </w:r>
            <w:r w:rsidRPr="00EA606E">
              <w:rPr>
                <w:snapToGrid w:val="0"/>
              </w:rPr>
              <w:fldChar w:fldCharType="begin"/>
            </w:r>
            <w:r w:rsidRPr="00EA606E">
              <w:rPr>
                <w:snapToGrid w:val="0"/>
              </w:rPr>
              <w:instrText xml:space="preserve"> REF _Ref168935805 \w \h </w:instrText>
            </w:r>
            <w:r>
              <w:rPr>
                <w:snapToGrid w:val="0"/>
              </w:rPr>
              <w:instrText xml:space="preserve"> \* MERGEFORMAT </w:instrText>
            </w:r>
            <w:r w:rsidRPr="00EA606E">
              <w:rPr>
                <w:snapToGrid w:val="0"/>
              </w:rPr>
            </w:r>
            <w:r w:rsidRPr="00EA606E">
              <w:rPr>
                <w:snapToGrid w:val="0"/>
              </w:rPr>
              <w:fldChar w:fldCharType="separate"/>
            </w:r>
            <w:r>
              <w:rPr>
                <w:snapToGrid w:val="0"/>
              </w:rPr>
              <w:t>2.1(c)</w:t>
            </w:r>
            <w:r w:rsidRPr="00EA606E">
              <w:rPr>
                <w:snapToGrid w:val="0"/>
              </w:rPr>
              <w:fldChar w:fldCharType="end"/>
            </w:r>
            <w:r w:rsidRPr="00EA606E">
              <w:rPr>
                <w:snapToGrid w:val="0"/>
              </w:rPr>
              <w:t xml:space="preserve"> níže</w:t>
            </w:r>
            <w:r>
              <w:rPr>
                <w:snapToGrid w:val="0"/>
              </w:rPr>
              <w:t xml:space="preserve"> </w:t>
            </w:r>
            <w:r w:rsidRPr="00EA606E">
              <w:rPr>
                <w:snapToGrid w:val="0"/>
              </w:rPr>
              <w:t xml:space="preserve">přijmout </w:t>
            </w:r>
            <w:r>
              <w:rPr>
                <w:snapToGrid w:val="0"/>
              </w:rPr>
              <w:t xml:space="preserve">patřičná </w:t>
            </w:r>
            <w:r w:rsidRPr="00EA606E">
              <w:rPr>
                <w:snapToGrid w:val="0"/>
              </w:rPr>
              <w:t>opatření</w:t>
            </w:r>
            <w:r>
              <w:rPr>
                <w:snapToGrid w:val="0"/>
              </w:rPr>
              <w:t xml:space="preserve"> bránící jejich sdělení</w:t>
            </w:r>
            <w:r w:rsidRPr="00EA606E">
              <w:rPr>
                <w:snapToGrid w:val="0"/>
              </w:rPr>
              <w:t xml:space="preserve"> třetí osob</w:t>
            </w:r>
            <w:r w:rsidR="009078CE">
              <w:rPr>
                <w:snapToGrid w:val="0"/>
              </w:rPr>
              <w:t>ě</w:t>
            </w:r>
            <w:r w:rsidRPr="00EA606E">
              <w:rPr>
                <w:snapToGrid w:val="0"/>
              </w:rPr>
              <w:t xml:space="preserve"> (</w:t>
            </w:r>
            <w:r w:rsidR="00706BDA">
              <w:rPr>
                <w:snapToGrid w:val="0"/>
              </w:rPr>
              <w:t xml:space="preserve">s </w:t>
            </w:r>
            <w:r w:rsidR="00706BDA">
              <w:rPr>
                <w:snapToGrid w:val="0"/>
              </w:rPr>
              <w:lastRenderedPageBreak/>
              <w:t xml:space="preserve">výjimkou </w:t>
            </w:r>
            <w:r>
              <w:rPr>
                <w:snapToGrid w:val="0"/>
              </w:rPr>
              <w:t xml:space="preserve">odst. </w:t>
            </w:r>
            <w:r w:rsidRPr="00EA606E">
              <w:rPr>
                <w:snapToGrid w:val="0"/>
              </w:rPr>
              <w:fldChar w:fldCharType="begin"/>
            </w:r>
            <w:r w:rsidRPr="00EA606E">
              <w:rPr>
                <w:snapToGrid w:val="0"/>
              </w:rPr>
              <w:instrText xml:space="preserve"> REF _Ref93504810 \w \h </w:instrText>
            </w:r>
            <w:r>
              <w:rPr>
                <w:snapToGrid w:val="0"/>
              </w:rPr>
              <w:instrText xml:space="preserve"> \* MERGEFORMAT </w:instrText>
            </w:r>
            <w:r w:rsidRPr="00EA606E">
              <w:rPr>
                <w:snapToGrid w:val="0"/>
              </w:rPr>
            </w:r>
            <w:r w:rsidRPr="00EA606E">
              <w:rPr>
                <w:snapToGrid w:val="0"/>
              </w:rPr>
              <w:fldChar w:fldCharType="separate"/>
            </w:r>
            <w:r>
              <w:rPr>
                <w:snapToGrid w:val="0"/>
              </w:rPr>
              <w:t>2.2</w:t>
            </w:r>
            <w:r w:rsidRPr="00EA606E">
              <w:rPr>
                <w:snapToGrid w:val="0"/>
              </w:rPr>
              <w:fldChar w:fldCharType="end"/>
            </w:r>
            <w:r w:rsidR="00706BDA">
              <w:rPr>
                <w:snapToGrid w:val="0"/>
              </w:rPr>
              <w:t xml:space="preserve"> níže</w:t>
            </w:r>
            <w:r>
              <w:rPr>
                <w:snapToGrid w:val="0"/>
              </w:rPr>
              <w:t>)</w:t>
            </w:r>
            <w:r w:rsidRPr="00EA606E">
              <w:t xml:space="preserve">; </w:t>
            </w:r>
            <w:r w:rsidRPr="00EA606E">
              <w:rPr>
                <w:snapToGrid w:val="0"/>
              </w:rPr>
              <w:t>(</w:t>
            </w:r>
            <w:proofErr w:type="spellStart"/>
            <w:r w:rsidRPr="00EA606E">
              <w:rPr>
                <w:snapToGrid w:val="0"/>
              </w:rPr>
              <w:t>ii</w:t>
            </w:r>
            <w:proofErr w:type="spellEnd"/>
            <w:r w:rsidRPr="00EA606E">
              <w:rPr>
                <w:snapToGrid w:val="0"/>
              </w:rPr>
              <w:t xml:space="preserve">) </w:t>
            </w:r>
            <w:r>
              <w:rPr>
                <w:snapToGrid w:val="0"/>
              </w:rPr>
              <w:t xml:space="preserve">sdělovat </w:t>
            </w:r>
            <w:r w:rsidRPr="00EA606E">
              <w:rPr>
                <w:snapToGrid w:val="0"/>
              </w:rPr>
              <w:t>Důvěrné informace pouze v souladu s podmínkami této Smlouvy; (</w:t>
            </w:r>
            <w:proofErr w:type="spellStart"/>
            <w:r w:rsidRPr="00EA606E">
              <w:rPr>
                <w:snapToGrid w:val="0"/>
              </w:rPr>
              <w:t>iii</w:t>
            </w:r>
            <w:proofErr w:type="spellEnd"/>
            <w:r w:rsidRPr="00EA606E">
              <w:rPr>
                <w:snapToGrid w:val="0"/>
              </w:rPr>
              <w:t>) užívat Důvěrné informace pouze k Povolenému účelu; (</w:t>
            </w:r>
            <w:proofErr w:type="spellStart"/>
            <w:r w:rsidRPr="00EA606E">
              <w:rPr>
                <w:snapToGrid w:val="0"/>
              </w:rPr>
              <w:t>iv</w:t>
            </w:r>
            <w:proofErr w:type="spellEnd"/>
            <w:r w:rsidRPr="00EA606E">
              <w:rPr>
                <w:snapToGrid w:val="0"/>
              </w:rPr>
              <w:t xml:space="preserve">) </w:t>
            </w:r>
            <w:r>
              <w:rPr>
                <w:snapToGrid w:val="0"/>
              </w:rPr>
              <w:t>Č</w:t>
            </w:r>
            <w:r w:rsidRPr="00EA606E">
              <w:rPr>
                <w:snapToGrid w:val="0"/>
              </w:rPr>
              <w:t>RA</w:t>
            </w:r>
            <w:r>
              <w:rPr>
                <w:snapToGrid w:val="0"/>
              </w:rPr>
              <w:t xml:space="preserve"> bezodkladně informovat</w:t>
            </w:r>
            <w:r w:rsidRPr="00EA606E">
              <w:rPr>
                <w:snapToGrid w:val="0"/>
              </w:rPr>
              <w:t>, jakmile zjistí nebo má podezření, že k Důvěrným informacím získala přístup</w:t>
            </w:r>
            <w:r>
              <w:rPr>
                <w:snapToGrid w:val="0"/>
              </w:rPr>
              <w:t xml:space="preserve"> </w:t>
            </w:r>
            <w:r w:rsidRPr="00EA606E">
              <w:rPr>
                <w:snapToGrid w:val="0"/>
              </w:rPr>
              <w:t>neoprávněná osoba; a (v) pořizovat kopie pouze v nezbytném rozsahu a pouze k</w:t>
            </w:r>
            <w:r>
              <w:rPr>
                <w:snapToGrid w:val="0"/>
              </w:rPr>
              <w:t xml:space="preserve"> naplňování </w:t>
            </w:r>
            <w:r w:rsidRPr="00EA606E">
              <w:rPr>
                <w:snapToGrid w:val="0"/>
              </w:rPr>
              <w:t>Povolené</w:t>
            </w:r>
            <w:r>
              <w:rPr>
                <w:snapToGrid w:val="0"/>
              </w:rPr>
              <w:t>ho</w:t>
            </w:r>
            <w:r w:rsidRPr="00EA606E">
              <w:rPr>
                <w:snapToGrid w:val="0"/>
              </w:rPr>
              <w:t xml:space="preserve"> účelu.</w:t>
            </w:r>
          </w:p>
        </w:tc>
        <w:tc>
          <w:tcPr>
            <w:tcW w:w="4959" w:type="dxa"/>
            <w:gridSpan w:val="2"/>
          </w:tcPr>
          <w:p w14:paraId="1C0F3851" w14:textId="7A439EC5" w:rsidR="00FF3DD1" w:rsidRPr="0086492B" w:rsidRDefault="00FF3DD1" w:rsidP="00EC13FA">
            <w:pPr>
              <w:pStyle w:val="Nadpis4"/>
            </w:pPr>
            <w:bookmarkStart w:id="1" w:name="_Ref168935842"/>
            <w:r w:rsidRPr="00A004E8">
              <w:rPr>
                <w:snapToGrid w:val="0"/>
                <w:lang w:val="en-US"/>
              </w:rPr>
              <w:lastRenderedPageBreak/>
              <w:t>The Partner shall: (</w:t>
            </w:r>
            <w:proofErr w:type="spellStart"/>
            <w:r w:rsidRPr="00A004E8">
              <w:rPr>
                <w:snapToGrid w:val="0"/>
                <w:lang w:val="en-US"/>
              </w:rPr>
              <w:t>i</w:t>
            </w:r>
            <w:proofErr w:type="spellEnd"/>
            <w:r w:rsidRPr="00A004E8">
              <w:rPr>
                <w:snapToGrid w:val="0"/>
                <w:lang w:val="en-US"/>
              </w:rPr>
              <w:t xml:space="preserve">) keep the Confidential Information strictly confidential and adopt appropriate measures to prevent any third party disclosure (with the exception of </w:t>
            </w:r>
            <w:r w:rsidRPr="00A004E8">
              <w:rPr>
                <w:snapToGrid w:val="0"/>
                <w:lang w:val="en-US"/>
              </w:rPr>
              <w:lastRenderedPageBreak/>
              <w:t xml:space="preserve">Section </w:t>
            </w:r>
            <w:r>
              <w:rPr>
                <w:snapToGrid w:val="0"/>
                <w:lang w:val="en-US"/>
              </w:rPr>
              <w:fldChar w:fldCharType="begin"/>
            </w:r>
            <w:r>
              <w:rPr>
                <w:snapToGrid w:val="0"/>
                <w:lang w:val="en-US"/>
              </w:rPr>
              <w:instrText xml:space="preserve"> REF _Ref93504810 \w \h  \* MERGEFORMAT </w:instrText>
            </w:r>
            <w:r>
              <w:rPr>
                <w:snapToGrid w:val="0"/>
                <w:lang w:val="en-US"/>
              </w:rPr>
            </w:r>
            <w:r>
              <w:rPr>
                <w:snapToGrid w:val="0"/>
                <w:lang w:val="en-US"/>
              </w:rPr>
              <w:fldChar w:fldCharType="separate"/>
            </w:r>
            <w:r>
              <w:rPr>
                <w:snapToGrid w:val="0"/>
                <w:lang w:val="en-US"/>
              </w:rPr>
              <w:t>2.2</w:t>
            </w:r>
            <w:r>
              <w:rPr>
                <w:snapToGrid w:val="0"/>
                <w:lang w:val="en-US"/>
              </w:rPr>
              <w:fldChar w:fldCharType="end"/>
            </w:r>
            <w:r w:rsidRPr="00A004E8">
              <w:rPr>
                <w:snapToGrid w:val="0"/>
                <w:lang w:val="en-US"/>
              </w:rPr>
              <w:t xml:space="preserve"> below) pursuant to Section </w:t>
            </w:r>
            <w:r>
              <w:rPr>
                <w:snapToGrid w:val="0"/>
                <w:lang w:val="en-US"/>
              </w:rPr>
              <w:fldChar w:fldCharType="begin"/>
            </w:r>
            <w:r>
              <w:rPr>
                <w:snapToGrid w:val="0"/>
                <w:lang w:val="en-US"/>
              </w:rPr>
              <w:instrText xml:space="preserve"> REF _Ref168935805 \w \h  \* MERGEFORMAT </w:instrText>
            </w:r>
            <w:r>
              <w:rPr>
                <w:snapToGrid w:val="0"/>
                <w:lang w:val="en-US"/>
              </w:rPr>
            </w:r>
            <w:r>
              <w:rPr>
                <w:snapToGrid w:val="0"/>
                <w:lang w:val="en-US"/>
              </w:rPr>
              <w:fldChar w:fldCharType="separate"/>
            </w:r>
            <w:r>
              <w:rPr>
                <w:snapToGrid w:val="0"/>
                <w:lang w:val="en-US"/>
              </w:rPr>
              <w:t>2.1(c)</w:t>
            </w:r>
            <w:r>
              <w:rPr>
                <w:snapToGrid w:val="0"/>
                <w:lang w:val="en-US"/>
              </w:rPr>
              <w:fldChar w:fldCharType="end"/>
            </w:r>
            <w:r w:rsidRPr="00A004E8">
              <w:rPr>
                <w:snapToGrid w:val="0"/>
                <w:lang w:val="en-US"/>
              </w:rPr>
              <w:t xml:space="preserve"> below</w:t>
            </w:r>
            <w:r w:rsidRPr="00A004E8">
              <w:rPr>
                <w:lang w:val="en-US"/>
              </w:rPr>
              <w:t>;</w:t>
            </w:r>
            <w:r w:rsidRPr="00A004E8">
              <w:rPr>
                <w:snapToGrid w:val="0"/>
                <w:lang w:val="en-US"/>
              </w:rPr>
              <w:t xml:space="preserve"> (ii) only disclose the Confidential Information in accordance with the terms of this Agreement; (iii) only use the Confidential Information for the Permitted Purpose; (iv) promptly notify CRA as soon as it discovers or when it suspects that an unauthorized person gained access to any Confidential Information; and (v) only make Copies to the extent necessary, and only to serve the Permitted Purpose.</w:t>
            </w:r>
            <w:bookmarkEnd w:id="1"/>
          </w:p>
        </w:tc>
      </w:tr>
      <w:tr w:rsidR="00FF3DD1" w:rsidRPr="0086492B" w14:paraId="2AC6FAE7" w14:textId="31ED66F1" w:rsidTr="001D5A05">
        <w:trPr>
          <w:jc w:val="center"/>
        </w:trPr>
        <w:tc>
          <w:tcPr>
            <w:tcW w:w="4959" w:type="dxa"/>
            <w:gridSpan w:val="2"/>
          </w:tcPr>
          <w:p w14:paraId="73C6C02A" w14:textId="77777777" w:rsidR="00FF3DD1" w:rsidRPr="0086492B" w:rsidRDefault="00FF3DD1" w:rsidP="00FF3DD1">
            <w:pPr>
              <w:spacing w:after="180"/>
              <w:ind w:left="1459" w:hanging="709"/>
              <w:jc w:val="both"/>
            </w:pPr>
            <w:r w:rsidRPr="0086492B">
              <w:lastRenderedPageBreak/>
              <w:t>(b)</w:t>
            </w:r>
            <w:r w:rsidRPr="0086492B">
              <w:tab/>
            </w:r>
            <w:r>
              <w:rPr>
                <w:snapToGrid w:val="0"/>
              </w:rPr>
              <w:t xml:space="preserve">Nad rámec odst. </w:t>
            </w:r>
            <w:r w:rsidRPr="00EA606E">
              <w:rPr>
                <w:snapToGrid w:val="0"/>
              </w:rPr>
              <w:fldChar w:fldCharType="begin"/>
            </w:r>
            <w:r w:rsidRPr="00EA606E">
              <w:rPr>
                <w:snapToGrid w:val="0"/>
              </w:rPr>
              <w:instrText xml:space="preserve"> REF _Ref168935842 \w \h </w:instrText>
            </w:r>
            <w:r>
              <w:rPr>
                <w:snapToGrid w:val="0"/>
              </w:rPr>
              <w:instrText xml:space="preserve"> \* MERGEFORMAT </w:instrText>
            </w:r>
            <w:r w:rsidRPr="00EA606E">
              <w:rPr>
                <w:snapToGrid w:val="0"/>
              </w:rPr>
            </w:r>
            <w:r w:rsidRPr="00EA606E">
              <w:rPr>
                <w:snapToGrid w:val="0"/>
              </w:rPr>
              <w:fldChar w:fldCharType="separate"/>
            </w:r>
            <w:r>
              <w:rPr>
                <w:snapToGrid w:val="0"/>
              </w:rPr>
              <w:t>2.1(a)</w:t>
            </w:r>
            <w:r w:rsidRPr="00EA606E">
              <w:rPr>
                <w:snapToGrid w:val="0"/>
              </w:rPr>
              <w:fldChar w:fldCharType="end"/>
            </w:r>
            <w:r w:rsidRPr="00EA606E">
              <w:rPr>
                <w:snapToGrid w:val="0"/>
              </w:rPr>
              <w:t xml:space="preserve"> </w:t>
            </w:r>
            <w:r>
              <w:rPr>
                <w:snapToGrid w:val="0"/>
              </w:rPr>
              <w:t xml:space="preserve">výše je </w:t>
            </w:r>
            <w:r w:rsidRPr="00EA606E">
              <w:rPr>
                <w:snapToGrid w:val="0"/>
              </w:rPr>
              <w:t xml:space="preserve">Partner </w:t>
            </w:r>
            <w:r>
              <w:rPr>
                <w:snapToGrid w:val="0"/>
              </w:rPr>
              <w:t xml:space="preserve">povinen </w:t>
            </w:r>
            <w:r w:rsidRPr="00EA606E">
              <w:rPr>
                <w:snapToGrid w:val="0"/>
              </w:rPr>
              <w:t>zajist</w:t>
            </w:r>
            <w:r>
              <w:rPr>
                <w:snapToGrid w:val="0"/>
              </w:rPr>
              <w:t>it</w:t>
            </w:r>
            <w:r w:rsidRPr="00EA606E">
              <w:rPr>
                <w:snapToGrid w:val="0"/>
              </w:rPr>
              <w:t xml:space="preserve">, aby: (i) </w:t>
            </w:r>
            <w:r w:rsidRPr="00EA606E">
              <w:t xml:space="preserve">všechny Kopie, které mu byly poskytnuty nebo které </w:t>
            </w:r>
            <w:r>
              <w:t>p</w:t>
            </w:r>
            <w:r w:rsidRPr="00EA606E">
              <w:t>ořídil, byly uchovávány odděleně od jeho vlastních informací; a (</w:t>
            </w:r>
            <w:proofErr w:type="spellStart"/>
            <w:r w:rsidRPr="00EA606E">
              <w:t>ii</w:t>
            </w:r>
            <w:proofErr w:type="spellEnd"/>
            <w:r w:rsidRPr="00EA606E">
              <w:t xml:space="preserve">) všechny Kopie byly chráněny proti </w:t>
            </w:r>
            <w:r>
              <w:t xml:space="preserve">odcizení </w:t>
            </w:r>
            <w:r w:rsidRPr="00EA606E">
              <w:t>nebo neoprávněnému přístupu.</w:t>
            </w:r>
          </w:p>
        </w:tc>
        <w:tc>
          <w:tcPr>
            <w:tcW w:w="4959" w:type="dxa"/>
            <w:gridSpan w:val="2"/>
          </w:tcPr>
          <w:p w14:paraId="7B92F354" w14:textId="515B298A" w:rsidR="00FF3DD1" w:rsidRPr="0086492B" w:rsidRDefault="00FF3DD1" w:rsidP="00EC13FA">
            <w:pPr>
              <w:pStyle w:val="Nadpis4"/>
            </w:pPr>
            <w:r w:rsidRPr="00A004E8">
              <w:rPr>
                <w:snapToGrid w:val="0"/>
                <w:lang w:val="en-US"/>
              </w:rPr>
              <w:t xml:space="preserve">In addition to Section </w:t>
            </w:r>
            <w:r>
              <w:rPr>
                <w:snapToGrid w:val="0"/>
                <w:lang w:val="en-US"/>
              </w:rPr>
              <w:fldChar w:fldCharType="begin"/>
            </w:r>
            <w:r>
              <w:rPr>
                <w:snapToGrid w:val="0"/>
                <w:lang w:val="en-US"/>
              </w:rPr>
              <w:instrText xml:space="preserve"> REF _Ref168935842 \w \h  \* MERGEFORMAT </w:instrText>
            </w:r>
            <w:r>
              <w:rPr>
                <w:snapToGrid w:val="0"/>
                <w:lang w:val="en-US"/>
              </w:rPr>
            </w:r>
            <w:r>
              <w:rPr>
                <w:snapToGrid w:val="0"/>
                <w:lang w:val="en-US"/>
              </w:rPr>
              <w:fldChar w:fldCharType="separate"/>
            </w:r>
            <w:r>
              <w:rPr>
                <w:snapToGrid w:val="0"/>
                <w:lang w:val="en-US"/>
              </w:rPr>
              <w:t>2.1(a)</w:t>
            </w:r>
            <w:r>
              <w:rPr>
                <w:snapToGrid w:val="0"/>
                <w:lang w:val="en-US"/>
              </w:rPr>
              <w:fldChar w:fldCharType="end"/>
            </w:r>
            <w:r w:rsidRPr="00A004E8">
              <w:rPr>
                <w:snapToGrid w:val="0"/>
                <w:lang w:val="en-US"/>
              </w:rPr>
              <w:t xml:space="preserve"> above, the Partner shall ensure that: (</w:t>
            </w:r>
            <w:proofErr w:type="spellStart"/>
            <w:r w:rsidRPr="00A004E8">
              <w:rPr>
                <w:snapToGrid w:val="0"/>
                <w:lang w:val="en-US"/>
              </w:rPr>
              <w:t>i</w:t>
            </w:r>
            <w:proofErr w:type="spellEnd"/>
            <w:r w:rsidRPr="00A004E8">
              <w:rPr>
                <w:snapToGrid w:val="0"/>
                <w:lang w:val="en-US"/>
              </w:rPr>
              <w:t xml:space="preserve">) </w:t>
            </w:r>
            <w:r w:rsidRPr="00A004E8">
              <w:rPr>
                <w:lang w:val="en-US"/>
              </w:rPr>
              <w:t>all Copies that are provided to it or that are made by it are kept separate from its own information; and (ii) all Copies are protected against theft or unauthorized access.</w:t>
            </w:r>
          </w:p>
        </w:tc>
      </w:tr>
      <w:tr w:rsidR="00FF3DD1" w:rsidRPr="0086492B" w14:paraId="07D9006E" w14:textId="1090ECD1" w:rsidTr="001D5A05">
        <w:trPr>
          <w:jc w:val="center"/>
        </w:trPr>
        <w:tc>
          <w:tcPr>
            <w:tcW w:w="4959" w:type="dxa"/>
            <w:gridSpan w:val="2"/>
          </w:tcPr>
          <w:p w14:paraId="2E943C45" w14:textId="6967C99B" w:rsidR="00FF3DD1" w:rsidRPr="0086492B" w:rsidRDefault="00FF3DD1" w:rsidP="00FF3DD1">
            <w:pPr>
              <w:spacing w:after="180"/>
              <w:ind w:left="1459" w:hanging="709"/>
              <w:jc w:val="both"/>
            </w:pPr>
            <w:r w:rsidRPr="0086492B">
              <w:t>(c)</w:t>
            </w:r>
            <w:r w:rsidRPr="0086492B">
              <w:tab/>
            </w:r>
            <w:r w:rsidRPr="00EA606E">
              <w:rPr>
                <w:snapToGrid w:val="0"/>
              </w:rPr>
              <w:t>P</w:t>
            </w:r>
            <w:r>
              <w:rPr>
                <w:snapToGrid w:val="0"/>
              </w:rPr>
              <w:t xml:space="preserve">atřičná </w:t>
            </w:r>
            <w:r w:rsidRPr="00EA606E">
              <w:rPr>
                <w:snapToGrid w:val="0"/>
              </w:rPr>
              <w:t>opatření uvedená v</w:t>
            </w:r>
            <w:r>
              <w:rPr>
                <w:snapToGrid w:val="0"/>
              </w:rPr>
              <w:t> </w:t>
            </w:r>
            <w:r w:rsidRPr="00EA606E">
              <w:rPr>
                <w:snapToGrid w:val="0"/>
              </w:rPr>
              <w:t>od</w:t>
            </w:r>
            <w:r>
              <w:rPr>
                <w:snapToGrid w:val="0"/>
              </w:rPr>
              <w:t xml:space="preserve">st. </w:t>
            </w:r>
            <w:r w:rsidRPr="00EA606E">
              <w:rPr>
                <w:snapToGrid w:val="0"/>
              </w:rPr>
              <w:fldChar w:fldCharType="begin"/>
            </w:r>
            <w:r w:rsidRPr="00EA606E">
              <w:rPr>
                <w:snapToGrid w:val="0"/>
              </w:rPr>
              <w:instrText xml:space="preserve"> REF _Ref168935842 \w \h </w:instrText>
            </w:r>
            <w:r>
              <w:rPr>
                <w:snapToGrid w:val="0"/>
              </w:rPr>
              <w:instrText xml:space="preserve"> \* MERGEFORMAT </w:instrText>
            </w:r>
            <w:r w:rsidRPr="00EA606E">
              <w:rPr>
                <w:snapToGrid w:val="0"/>
              </w:rPr>
            </w:r>
            <w:r w:rsidRPr="00EA606E">
              <w:rPr>
                <w:snapToGrid w:val="0"/>
              </w:rPr>
              <w:fldChar w:fldCharType="separate"/>
            </w:r>
            <w:r>
              <w:rPr>
                <w:snapToGrid w:val="0"/>
              </w:rPr>
              <w:t>2.1(a)</w:t>
            </w:r>
            <w:r w:rsidRPr="00EA606E">
              <w:rPr>
                <w:snapToGrid w:val="0"/>
              </w:rPr>
              <w:fldChar w:fldCharType="end"/>
            </w:r>
            <w:r w:rsidRPr="00EA606E">
              <w:rPr>
                <w:snapToGrid w:val="0"/>
              </w:rPr>
              <w:t xml:space="preserve">(i) výše jsou </w:t>
            </w:r>
            <w:r w:rsidRPr="00EA606E">
              <w:t>stejná opatření, jaká se používají při nakládání s</w:t>
            </w:r>
            <w:r>
              <w:t> </w:t>
            </w:r>
            <w:r w:rsidRPr="00EA606E">
              <w:t>informacemi</w:t>
            </w:r>
            <w:r>
              <w:t xml:space="preserve"> představujícími </w:t>
            </w:r>
            <w:r w:rsidRPr="00EA606E">
              <w:t xml:space="preserve">obchodní tajemství </w:t>
            </w:r>
            <w:r>
              <w:t>P</w:t>
            </w:r>
            <w:r w:rsidRPr="00EA606E">
              <w:t>artnera. Pokud však taková opatření nepostačují ke splnění povinnosti př</w:t>
            </w:r>
            <w:r>
              <w:t xml:space="preserve">ijaté </w:t>
            </w:r>
            <w:r w:rsidRPr="00EA606E">
              <w:t>v</w:t>
            </w:r>
            <w:r>
              <w:t> </w:t>
            </w:r>
            <w:r w:rsidRPr="00EA606E">
              <w:t>od</w:t>
            </w:r>
            <w:r>
              <w:t xml:space="preserve">st. </w:t>
            </w:r>
            <w:r w:rsidRPr="00EA606E">
              <w:rPr>
                <w:snapToGrid w:val="0"/>
              </w:rPr>
              <w:fldChar w:fldCharType="begin"/>
            </w:r>
            <w:r w:rsidRPr="00EA606E">
              <w:rPr>
                <w:snapToGrid w:val="0"/>
              </w:rPr>
              <w:instrText xml:space="preserve"> REF _Ref168935842 \w \h </w:instrText>
            </w:r>
            <w:r>
              <w:rPr>
                <w:snapToGrid w:val="0"/>
              </w:rPr>
              <w:instrText xml:space="preserve"> \* MERGEFORMAT </w:instrText>
            </w:r>
            <w:r w:rsidRPr="00EA606E">
              <w:rPr>
                <w:snapToGrid w:val="0"/>
              </w:rPr>
            </w:r>
            <w:r w:rsidRPr="00EA606E">
              <w:rPr>
                <w:snapToGrid w:val="0"/>
              </w:rPr>
              <w:fldChar w:fldCharType="separate"/>
            </w:r>
            <w:r>
              <w:rPr>
                <w:snapToGrid w:val="0"/>
              </w:rPr>
              <w:t>2.1(a)</w:t>
            </w:r>
            <w:r w:rsidRPr="00EA606E">
              <w:rPr>
                <w:snapToGrid w:val="0"/>
              </w:rPr>
              <w:fldChar w:fldCharType="end"/>
            </w:r>
            <w:r w:rsidRPr="00EA606E">
              <w:t xml:space="preserve">(i) výše, Partner </w:t>
            </w:r>
            <w:r>
              <w:t xml:space="preserve">je </w:t>
            </w:r>
            <w:r w:rsidRPr="00EA606E">
              <w:t>povinen přijmout opatření zajišťující splnění povinnosti podle od</w:t>
            </w:r>
            <w:r>
              <w:t xml:space="preserve">st. </w:t>
            </w:r>
            <w:r w:rsidRPr="00EA606E">
              <w:rPr>
                <w:snapToGrid w:val="0"/>
              </w:rPr>
              <w:fldChar w:fldCharType="begin"/>
            </w:r>
            <w:r w:rsidRPr="00EA606E">
              <w:rPr>
                <w:snapToGrid w:val="0"/>
              </w:rPr>
              <w:instrText xml:space="preserve"> REF _Ref168935842 \w \h </w:instrText>
            </w:r>
            <w:r>
              <w:rPr>
                <w:snapToGrid w:val="0"/>
              </w:rPr>
              <w:instrText xml:space="preserve"> \* MERGEFORMAT </w:instrText>
            </w:r>
            <w:r w:rsidRPr="00EA606E">
              <w:rPr>
                <w:snapToGrid w:val="0"/>
              </w:rPr>
            </w:r>
            <w:r w:rsidRPr="00EA606E">
              <w:rPr>
                <w:snapToGrid w:val="0"/>
              </w:rPr>
              <w:fldChar w:fldCharType="separate"/>
            </w:r>
            <w:r>
              <w:rPr>
                <w:snapToGrid w:val="0"/>
              </w:rPr>
              <w:t>2.1(a)</w:t>
            </w:r>
            <w:r w:rsidRPr="00EA606E">
              <w:rPr>
                <w:snapToGrid w:val="0"/>
              </w:rPr>
              <w:fldChar w:fldCharType="end"/>
            </w:r>
            <w:r w:rsidRPr="00EA606E">
              <w:t xml:space="preserve">(i) bez ohledu na opatření na ochranu důvěrnosti použitá k ochraně informací </w:t>
            </w:r>
            <w:r>
              <w:t xml:space="preserve">představujících </w:t>
            </w:r>
            <w:r w:rsidRPr="00EA606E">
              <w:t>obchodní tajemství Partnera.</w:t>
            </w:r>
          </w:p>
        </w:tc>
        <w:tc>
          <w:tcPr>
            <w:tcW w:w="4959" w:type="dxa"/>
            <w:gridSpan w:val="2"/>
          </w:tcPr>
          <w:p w14:paraId="22D9D58F" w14:textId="167971EB" w:rsidR="00FF3DD1" w:rsidRPr="0086492B" w:rsidRDefault="00FF3DD1" w:rsidP="003A6201">
            <w:pPr>
              <w:pStyle w:val="Nadpis4"/>
            </w:pPr>
            <w:bookmarkStart w:id="2" w:name="_Ref168935805"/>
            <w:r w:rsidRPr="00A004E8">
              <w:rPr>
                <w:snapToGrid w:val="0"/>
                <w:lang w:val="en-US"/>
              </w:rPr>
              <w:t xml:space="preserve">The appropriate measures referred to in Section </w:t>
            </w:r>
            <w:r>
              <w:rPr>
                <w:snapToGrid w:val="0"/>
                <w:lang w:val="en-US"/>
              </w:rPr>
              <w:fldChar w:fldCharType="begin"/>
            </w:r>
            <w:r>
              <w:rPr>
                <w:snapToGrid w:val="0"/>
                <w:lang w:val="en-US"/>
              </w:rPr>
              <w:instrText xml:space="preserve"> REF _Ref168935842 \w \h  \* MERGEFORMAT </w:instrText>
            </w:r>
            <w:r>
              <w:rPr>
                <w:snapToGrid w:val="0"/>
                <w:lang w:val="en-US"/>
              </w:rPr>
            </w:r>
            <w:r>
              <w:rPr>
                <w:snapToGrid w:val="0"/>
                <w:lang w:val="en-US"/>
              </w:rPr>
              <w:fldChar w:fldCharType="separate"/>
            </w:r>
            <w:r>
              <w:rPr>
                <w:snapToGrid w:val="0"/>
                <w:lang w:val="en-US"/>
              </w:rPr>
              <w:t>2.1(a)</w:t>
            </w:r>
            <w:r>
              <w:rPr>
                <w:snapToGrid w:val="0"/>
                <w:lang w:val="en-US"/>
              </w:rPr>
              <w:fldChar w:fldCharType="end"/>
            </w:r>
            <w:r w:rsidRPr="00A004E8">
              <w:rPr>
                <w:snapToGrid w:val="0"/>
                <w:lang w:val="en-US"/>
              </w:rPr>
              <w:t>(</w:t>
            </w:r>
            <w:proofErr w:type="spellStart"/>
            <w:r w:rsidRPr="00A004E8">
              <w:rPr>
                <w:snapToGrid w:val="0"/>
                <w:lang w:val="en-US"/>
              </w:rPr>
              <w:t>i</w:t>
            </w:r>
            <w:proofErr w:type="spellEnd"/>
            <w:r w:rsidRPr="00A004E8">
              <w:rPr>
                <w:snapToGrid w:val="0"/>
                <w:lang w:val="en-US"/>
              </w:rPr>
              <w:t xml:space="preserve">) above shall be the </w:t>
            </w:r>
            <w:r w:rsidRPr="00A004E8">
              <w:rPr>
                <w:lang w:val="en-US"/>
              </w:rPr>
              <w:t xml:space="preserve">same measures as those used in handling information constituting the Partner's trade secret. If, however, such measures are insufficient to fulfill the obligation assumed in Section </w:t>
            </w:r>
            <w:r>
              <w:rPr>
                <w:snapToGrid w:val="0"/>
                <w:lang w:val="en-US"/>
              </w:rPr>
              <w:fldChar w:fldCharType="begin"/>
            </w:r>
            <w:r>
              <w:rPr>
                <w:snapToGrid w:val="0"/>
                <w:lang w:val="en-US"/>
              </w:rPr>
              <w:instrText xml:space="preserve"> REF _Ref168935842 \w \h  \* MERGEFORMAT </w:instrText>
            </w:r>
            <w:r>
              <w:rPr>
                <w:snapToGrid w:val="0"/>
                <w:lang w:val="en-US"/>
              </w:rPr>
            </w:r>
            <w:r>
              <w:rPr>
                <w:snapToGrid w:val="0"/>
                <w:lang w:val="en-US"/>
              </w:rPr>
              <w:fldChar w:fldCharType="separate"/>
            </w:r>
            <w:r>
              <w:rPr>
                <w:snapToGrid w:val="0"/>
                <w:lang w:val="en-US"/>
              </w:rPr>
              <w:t>2.1(a)</w:t>
            </w:r>
            <w:r>
              <w:rPr>
                <w:snapToGrid w:val="0"/>
                <w:lang w:val="en-US"/>
              </w:rPr>
              <w:fldChar w:fldCharType="end"/>
            </w:r>
            <w:r w:rsidRPr="00A004E8">
              <w:rPr>
                <w:lang w:val="en-US"/>
              </w:rPr>
              <w:t>(</w:t>
            </w:r>
            <w:proofErr w:type="spellStart"/>
            <w:r w:rsidRPr="00A004E8">
              <w:rPr>
                <w:lang w:val="en-US"/>
              </w:rPr>
              <w:t>i</w:t>
            </w:r>
            <w:proofErr w:type="spellEnd"/>
            <w:r w:rsidRPr="00A004E8">
              <w:rPr>
                <w:lang w:val="en-US"/>
              </w:rPr>
              <w:t xml:space="preserve">) above, the Partner shall adopt measures ensuring the fulfillment of the obligation as per Section </w:t>
            </w:r>
            <w:r>
              <w:rPr>
                <w:snapToGrid w:val="0"/>
                <w:lang w:val="en-US"/>
              </w:rPr>
              <w:fldChar w:fldCharType="begin"/>
            </w:r>
            <w:r>
              <w:rPr>
                <w:snapToGrid w:val="0"/>
                <w:lang w:val="en-US"/>
              </w:rPr>
              <w:instrText xml:space="preserve"> REF _Ref168935842 \w \h  \* MERGEFORMAT </w:instrText>
            </w:r>
            <w:r>
              <w:rPr>
                <w:snapToGrid w:val="0"/>
                <w:lang w:val="en-US"/>
              </w:rPr>
            </w:r>
            <w:r>
              <w:rPr>
                <w:snapToGrid w:val="0"/>
                <w:lang w:val="en-US"/>
              </w:rPr>
              <w:fldChar w:fldCharType="separate"/>
            </w:r>
            <w:r>
              <w:rPr>
                <w:snapToGrid w:val="0"/>
                <w:lang w:val="en-US"/>
              </w:rPr>
              <w:t>2.1(a)</w:t>
            </w:r>
            <w:r>
              <w:rPr>
                <w:snapToGrid w:val="0"/>
                <w:lang w:val="en-US"/>
              </w:rPr>
              <w:fldChar w:fldCharType="end"/>
            </w:r>
            <w:r w:rsidRPr="00A004E8">
              <w:rPr>
                <w:lang w:val="en-US"/>
              </w:rPr>
              <w:t>(</w:t>
            </w:r>
            <w:proofErr w:type="spellStart"/>
            <w:r w:rsidRPr="00A004E8">
              <w:rPr>
                <w:lang w:val="en-US"/>
              </w:rPr>
              <w:t>i</w:t>
            </w:r>
            <w:proofErr w:type="spellEnd"/>
            <w:r w:rsidRPr="00A004E8">
              <w:rPr>
                <w:lang w:val="en-US"/>
              </w:rPr>
              <w:t>) regardless of the confidentiality protection measures used to protect information constituting the Partner's trade secret.</w:t>
            </w:r>
            <w:bookmarkEnd w:id="2"/>
          </w:p>
        </w:tc>
      </w:tr>
      <w:tr w:rsidR="00FF3DD1" w:rsidRPr="0086492B" w14:paraId="29EFD7E5" w14:textId="256CB656" w:rsidTr="001D5A05">
        <w:trPr>
          <w:jc w:val="center"/>
        </w:trPr>
        <w:tc>
          <w:tcPr>
            <w:tcW w:w="4959" w:type="dxa"/>
            <w:gridSpan w:val="2"/>
          </w:tcPr>
          <w:p w14:paraId="2AF23BE0" w14:textId="163C92CA" w:rsidR="00FF3DD1" w:rsidRPr="0086492B" w:rsidRDefault="00FF3DD1" w:rsidP="00341A19">
            <w:pPr>
              <w:pStyle w:val="Nadpis2"/>
            </w:pPr>
            <w:r w:rsidRPr="00EA606E">
              <w:rPr>
                <w:snapToGrid w:val="0"/>
              </w:rPr>
              <w:t xml:space="preserve">Povolené </w:t>
            </w:r>
            <w:r>
              <w:rPr>
                <w:snapToGrid w:val="0"/>
              </w:rPr>
              <w:t>zpřístupňování</w:t>
            </w:r>
          </w:p>
        </w:tc>
        <w:tc>
          <w:tcPr>
            <w:tcW w:w="4959" w:type="dxa"/>
            <w:gridSpan w:val="2"/>
          </w:tcPr>
          <w:p w14:paraId="569BC128" w14:textId="4C140BB4" w:rsidR="00FF3DD1" w:rsidRPr="0086492B" w:rsidRDefault="00FF3DD1" w:rsidP="00882B52">
            <w:pPr>
              <w:pStyle w:val="Nadpis2"/>
              <w:numPr>
                <w:ilvl w:val="1"/>
                <w:numId w:val="36"/>
              </w:numPr>
            </w:pPr>
            <w:bookmarkStart w:id="3" w:name="_Ref93504810"/>
            <w:r w:rsidRPr="00882B52">
              <w:rPr>
                <w:snapToGrid w:val="0"/>
                <w:lang w:val="en-US"/>
              </w:rPr>
              <w:t>Permitted Disclosure</w:t>
            </w:r>
            <w:bookmarkEnd w:id="3"/>
          </w:p>
        </w:tc>
      </w:tr>
      <w:tr w:rsidR="00FF3DD1" w:rsidRPr="0086492B" w14:paraId="5EC3AA72" w14:textId="3971F332" w:rsidTr="001D5A05">
        <w:trPr>
          <w:jc w:val="center"/>
        </w:trPr>
        <w:tc>
          <w:tcPr>
            <w:tcW w:w="4959" w:type="dxa"/>
            <w:gridSpan w:val="2"/>
          </w:tcPr>
          <w:p w14:paraId="713A25A9" w14:textId="3631C637" w:rsidR="00FF3DD1" w:rsidRPr="0086492B" w:rsidRDefault="00FF3DD1" w:rsidP="00FF3DD1">
            <w:pPr>
              <w:spacing w:after="180"/>
              <w:jc w:val="both"/>
            </w:pPr>
            <w:r w:rsidRPr="00EA606E">
              <w:rPr>
                <w:snapToGrid w:val="0"/>
              </w:rPr>
              <w:t xml:space="preserve">Partner může Důvěrné informace zpřístupnit pouze: (i) svým zaměstnancům, dodavatelům, </w:t>
            </w:r>
            <w:r w:rsidR="00700243">
              <w:rPr>
                <w:snapToGrid w:val="0"/>
              </w:rPr>
              <w:t xml:space="preserve">vedoucím pracovníkům </w:t>
            </w:r>
            <w:r w:rsidRPr="00EA606E">
              <w:rPr>
                <w:snapToGrid w:val="0"/>
              </w:rPr>
              <w:t xml:space="preserve">nebo zástupcům, kteří se přímo podílejí na Povoleném účelu, a to v rozsahu nezbytně nutném </w:t>
            </w:r>
            <w:r>
              <w:rPr>
                <w:snapToGrid w:val="0"/>
              </w:rPr>
              <w:t>k</w:t>
            </w:r>
            <w:r w:rsidRPr="00EA606E">
              <w:rPr>
                <w:snapToGrid w:val="0"/>
              </w:rPr>
              <w:t xml:space="preserve"> Povolen</w:t>
            </w:r>
            <w:r>
              <w:rPr>
                <w:snapToGrid w:val="0"/>
              </w:rPr>
              <w:t>ému</w:t>
            </w:r>
            <w:r w:rsidRPr="00EA606E">
              <w:rPr>
                <w:snapToGrid w:val="0"/>
              </w:rPr>
              <w:t xml:space="preserve"> účel</w:t>
            </w:r>
            <w:r>
              <w:rPr>
                <w:snapToGrid w:val="0"/>
              </w:rPr>
              <w:t>u</w:t>
            </w:r>
            <w:r w:rsidRPr="00EA606E">
              <w:rPr>
                <w:snapToGrid w:val="0"/>
              </w:rPr>
              <w:t xml:space="preserve">, s výhradou </w:t>
            </w:r>
            <w:r>
              <w:rPr>
                <w:snapToGrid w:val="0"/>
              </w:rPr>
              <w:t xml:space="preserve">dle odst. </w:t>
            </w:r>
            <w:r w:rsidRPr="00EA606E">
              <w:rPr>
                <w:snapToGrid w:val="0"/>
              </w:rPr>
              <w:fldChar w:fldCharType="begin"/>
            </w:r>
            <w:r w:rsidRPr="00EA606E">
              <w:rPr>
                <w:snapToGrid w:val="0"/>
              </w:rPr>
              <w:instrText xml:space="preserve"> REF _Ref443468680 \w \h </w:instrText>
            </w:r>
            <w:r>
              <w:rPr>
                <w:snapToGrid w:val="0"/>
              </w:rPr>
              <w:instrText xml:space="preserve"> \* MERGEFORMAT </w:instrText>
            </w:r>
            <w:r w:rsidRPr="00EA606E">
              <w:rPr>
                <w:snapToGrid w:val="0"/>
              </w:rPr>
            </w:r>
            <w:r w:rsidRPr="00EA606E">
              <w:rPr>
                <w:snapToGrid w:val="0"/>
              </w:rPr>
              <w:fldChar w:fldCharType="separate"/>
            </w:r>
            <w:r>
              <w:rPr>
                <w:snapToGrid w:val="0"/>
              </w:rPr>
              <w:t>2.3</w:t>
            </w:r>
            <w:r w:rsidRPr="00EA606E">
              <w:rPr>
                <w:snapToGrid w:val="0"/>
              </w:rPr>
              <w:fldChar w:fldCharType="end"/>
            </w:r>
            <w:r w:rsidRPr="00EA606E">
              <w:rPr>
                <w:snapToGrid w:val="0"/>
              </w:rPr>
              <w:t xml:space="preserve"> níže; (</w:t>
            </w:r>
            <w:proofErr w:type="spellStart"/>
            <w:r w:rsidRPr="00EA606E">
              <w:rPr>
                <w:snapToGrid w:val="0"/>
              </w:rPr>
              <w:t>ii</w:t>
            </w:r>
            <w:proofErr w:type="spellEnd"/>
            <w:r w:rsidRPr="00EA606E">
              <w:rPr>
                <w:snapToGrid w:val="0"/>
              </w:rPr>
              <w:t xml:space="preserve">) osobám, </w:t>
            </w:r>
            <w:r>
              <w:rPr>
                <w:snapToGrid w:val="0"/>
              </w:rPr>
              <w:t xml:space="preserve">ve </w:t>
            </w:r>
            <w:proofErr w:type="gramStart"/>
            <w:r>
              <w:rPr>
                <w:snapToGrid w:val="0"/>
              </w:rPr>
              <w:t>vztahu</w:t>
            </w:r>
            <w:proofErr w:type="gramEnd"/>
            <w:r>
              <w:rPr>
                <w:snapToGrid w:val="0"/>
              </w:rPr>
              <w:t xml:space="preserve"> k </w:t>
            </w:r>
            <w:r w:rsidRPr="00EA606E">
              <w:rPr>
                <w:snapToGrid w:val="0"/>
              </w:rPr>
              <w:t>nimž</w:t>
            </w:r>
            <w:r>
              <w:rPr>
                <w:snapToGrid w:val="0"/>
              </w:rPr>
              <w:t xml:space="preserve"> Č</w:t>
            </w:r>
            <w:r w:rsidRPr="00EA606E">
              <w:rPr>
                <w:snapToGrid w:val="0"/>
              </w:rPr>
              <w:t xml:space="preserve">RA </w:t>
            </w:r>
            <w:r w:rsidR="008E2AB1">
              <w:rPr>
                <w:snapToGrid w:val="0"/>
              </w:rPr>
              <w:t xml:space="preserve">předem </w:t>
            </w:r>
            <w:r w:rsidRPr="00EA606E">
              <w:rPr>
                <w:snapToGrid w:val="0"/>
              </w:rPr>
              <w:t>písemně souhlasí, že mohou Důvěrné informace obdržet; a (</w:t>
            </w:r>
            <w:proofErr w:type="spellStart"/>
            <w:r w:rsidRPr="00EA606E">
              <w:rPr>
                <w:snapToGrid w:val="0"/>
              </w:rPr>
              <w:t>iii</w:t>
            </w:r>
            <w:proofErr w:type="spellEnd"/>
            <w:r w:rsidRPr="00EA606E">
              <w:rPr>
                <w:snapToGrid w:val="0"/>
              </w:rPr>
              <w:t>) v rozsahu povoleném v</w:t>
            </w:r>
            <w:r>
              <w:rPr>
                <w:snapToGrid w:val="0"/>
              </w:rPr>
              <w:t xml:space="preserve"> čl. </w:t>
            </w:r>
            <w:r w:rsidRPr="00EA606E">
              <w:rPr>
                <w:snapToGrid w:val="0"/>
              </w:rPr>
              <w:fldChar w:fldCharType="begin"/>
            </w:r>
            <w:r w:rsidRPr="00EA606E">
              <w:rPr>
                <w:snapToGrid w:val="0"/>
              </w:rPr>
              <w:instrText xml:space="preserve"> REF _Ref168935890 \w \h </w:instrText>
            </w:r>
            <w:r>
              <w:rPr>
                <w:snapToGrid w:val="0"/>
              </w:rPr>
              <w:instrText xml:space="preserve"> \* MERGEFORMAT </w:instrText>
            </w:r>
            <w:r w:rsidRPr="00EA606E">
              <w:rPr>
                <w:snapToGrid w:val="0"/>
              </w:rPr>
            </w:r>
            <w:r w:rsidRPr="00EA606E">
              <w:rPr>
                <w:snapToGrid w:val="0"/>
              </w:rPr>
              <w:fldChar w:fldCharType="separate"/>
            </w:r>
            <w:r>
              <w:rPr>
                <w:snapToGrid w:val="0"/>
              </w:rPr>
              <w:t>3</w:t>
            </w:r>
            <w:r w:rsidRPr="00EA606E">
              <w:rPr>
                <w:snapToGrid w:val="0"/>
              </w:rPr>
              <w:fldChar w:fldCharType="end"/>
            </w:r>
            <w:r w:rsidRPr="00EA606E">
              <w:rPr>
                <w:snapToGrid w:val="0"/>
              </w:rPr>
              <w:t xml:space="preserve"> (</w:t>
            </w:r>
            <w:r w:rsidR="008E2AB1">
              <w:rPr>
                <w:i/>
                <w:snapToGrid w:val="0"/>
              </w:rPr>
              <w:t xml:space="preserve">Povinné </w:t>
            </w:r>
            <w:r w:rsidRPr="00EA606E">
              <w:rPr>
                <w:i/>
                <w:snapToGrid w:val="0"/>
              </w:rPr>
              <w:t>z</w:t>
            </w:r>
            <w:r>
              <w:rPr>
                <w:i/>
                <w:snapToGrid w:val="0"/>
              </w:rPr>
              <w:t>přístupnění</w:t>
            </w:r>
            <w:r w:rsidRPr="00EA606E">
              <w:rPr>
                <w:i/>
                <w:snapToGrid w:val="0"/>
              </w:rPr>
              <w:t>)</w:t>
            </w:r>
            <w:r w:rsidRPr="00EA606E">
              <w:rPr>
                <w:snapToGrid w:val="0"/>
              </w:rPr>
              <w:t>.</w:t>
            </w:r>
          </w:p>
        </w:tc>
        <w:tc>
          <w:tcPr>
            <w:tcW w:w="4959" w:type="dxa"/>
            <w:gridSpan w:val="2"/>
          </w:tcPr>
          <w:p w14:paraId="638B84DA" w14:textId="0CC4600D" w:rsidR="00FF3DD1" w:rsidRPr="00EA606E" w:rsidRDefault="00FF3DD1" w:rsidP="00FF3DD1">
            <w:pPr>
              <w:spacing w:after="180"/>
              <w:jc w:val="both"/>
              <w:rPr>
                <w:snapToGrid w:val="0"/>
              </w:rPr>
            </w:pPr>
            <w:r w:rsidRPr="00EB0915">
              <w:rPr>
                <w:snapToGrid w:val="0"/>
                <w:lang w:val="en-US"/>
              </w:rPr>
              <w:t xml:space="preserve">The Partner may only disclose the Confidential Information: </w:t>
            </w:r>
            <w:bookmarkStart w:id="4" w:name="_Ref443468693"/>
            <w:r w:rsidRPr="00EB0915">
              <w:rPr>
                <w:snapToGrid w:val="0"/>
                <w:lang w:val="en-US"/>
              </w:rPr>
              <w:t>(</w:t>
            </w:r>
            <w:proofErr w:type="spellStart"/>
            <w:r w:rsidRPr="00EB0915">
              <w:rPr>
                <w:snapToGrid w:val="0"/>
                <w:lang w:val="en-US"/>
              </w:rPr>
              <w:t>i</w:t>
            </w:r>
            <w:proofErr w:type="spellEnd"/>
            <w:r w:rsidRPr="00EB0915">
              <w:rPr>
                <w:snapToGrid w:val="0"/>
                <w:lang w:val="en-US"/>
              </w:rPr>
              <w:t xml:space="preserve">) to its employees, contractors, officers or agents who are directly involved in the Permitted Purpose to the extent strictly necessary for the Permitted Purpose, subject to Section </w:t>
            </w:r>
            <w:r>
              <w:rPr>
                <w:snapToGrid w:val="0"/>
                <w:lang w:val="en-US"/>
              </w:rPr>
              <w:fldChar w:fldCharType="begin"/>
            </w:r>
            <w:r>
              <w:rPr>
                <w:snapToGrid w:val="0"/>
                <w:lang w:val="en-US"/>
              </w:rPr>
              <w:instrText xml:space="preserve"> REF _Ref443468680 \w \h  \* MERGEFORMAT </w:instrText>
            </w:r>
            <w:r>
              <w:rPr>
                <w:snapToGrid w:val="0"/>
                <w:lang w:val="en-US"/>
              </w:rPr>
            </w:r>
            <w:r>
              <w:rPr>
                <w:snapToGrid w:val="0"/>
                <w:lang w:val="en-US"/>
              </w:rPr>
              <w:fldChar w:fldCharType="separate"/>
            </w:r>
            <w:r>
              <w:rPr>
                <w:snapToGrid w:val="0"/>
                <w:lang w:val="en-US"/>
              </w:rPr>
              <w:t>2.3</w:t>
            </w:r>
            <w:r>
              <w:rPr>
                <w:snapToGrid w:val="0"/>
                <w:lang w:val="en-US"/>
              </w:rPr>
              <w:fldChar w:fldCharType="end"/>
            </w:r>
            <w:r w:rsidRPr="00EB0915">
              <w:rPr>
                <w:snapToGrid w:val="0"/>
                <w:lang w:val="en-US"/>
              </w:rPr>
              <w:t xml:space="preserve"> below;</w:t>
            </w:r>
            <w:bookmarkEnd w:id="4"/>
            <w:r w:rsidRPr="00EB0915">
              <w:rPr>
                <w:snapToGrid w:val="0"/>
                <w:lang w:val="en-US"/>
              </w:rPr>
              <w:t xml:space="preserve"> (ii) to persons whom CRA agrees </w:t>
            </w:r>
            <w:r w:rsidR="00560F99">
              <w:rPr>
                <w:snapToGrid w:val="0"/>
                <w:lang w:val="en-US"/>
              </w:rPr>
              <w:t xml:space="preserve">in advance </w:t>
            </w:r>
            <w:r w:rsidRPr="00EB0915">
              <w:rPr>
                <w:snapToGrid w:val="0"/>
                <w:lang w:val="en-US"/>
              </w:rPr>
              <w:t xml:space="preserve">in writing may receive the Confidential Information; and (iii) to the extent permitted by Section </w:t>
            </w:r>
            <w:r>
              <w:rPr>
                <w:snapToGrid w:val="0"/>
                <w:lang w:val="en-US"/>
              </w:rPr>
              <w:fldChar w:fldCharType="begin"/>
            </w:r>
            <w:r>
              <w:rPr>
                <w:snapToGrid w:val="0"/>
                <w:lang w:val="en-US"/>
              </w:rPr>
              <w:instrText xml:space="preserve"> REF _Ref168935890 \w \h  \* MERGEFORMAT </w:instrText>
            </w:r>
            <w:r>
              <w:rPr>
                <w:snapToGrid w:val="0"/>
                <w:lang w:val="en-US"/>
              </w:rPr>
            </w:r>
            <w:r>
              <w:rPr>
                <w:snapToGrid w:val="0"/>
                <w:lang w:val="en-US"/>
              </w:rPr>
              <w:fldChar w:fldCharType="separate"/>
            </w:r>
            <w:r>
              <w:rPr>
                <w:snapToGrid w:val="0"/>
                <w:lang w:val="en-US"/>
              </w:rPr>
              <w:t>3</w:t>
            </w:r>
            <w:r>
              <w:rPr>
                <w:snapToGrid w:val="0"/>
                <w:lang w:val="en-US"/>
              </w:rPr>
              <w:fldChar w:fldCharType="end"/>
            </w:r>
            <w:r w:rsidRPr="00EB0915">
              <w:rPr>
                <w:snapToGrid w:val="0"/>
                <w:lang w:val="en-US"/>
              </w:rPr>
              <w:t xml:space="preserve"> (</w:t>
            </w:r>
            <w:r w:rsidRPr="00EB0915">
              <w:rPr>
                <w:i/>
                <w:snapToGrid w:val="0"/>
                <w:lang w:val="en-US"/>
              </w:rPr>
              <w:t>Forced Disclosure</w:t>
            </w:r>
            <w:r w:rsidRPr="00EB0915">
              <w:rPr>
                <w:snapToGrid w:val="0"/>
                <w:lang w:val="en-US"/>
              </w:rPr>
              <w:t>).</w:t>
            </w:r>
          </w:p>
        </w:tc>
      </w:tr>
      <w:tr w:rsidR="00FF3DD1" w:rsidRPr="006A539E" w14:paraId="1ADD41E8" w14:textId="6398C5D1" w:rsidTr="001D5A05">
        <w:trPr>
          <w:jc w:val="center"/>
        </w:trPr>
        <w:tc>
          <w:tcPr>
            <w:tcW w:w="4959" w:type="dxa"/>
            <w:gridSpan w:val="2"/>
          </w:tcPr>
          <w:p w14:paraId="136EC08B" w14:textId="0D03E96E" w:rsidR="00FF3DD1" w:rsidRPr="006A539E" w:rsidRDefault="00FF3DD1" w:rsidP="00882B52">
            <w:pPr>
              <w:pStyle w:val="Nadpis2"/>
              <w:rPr>
                <w:snapToGrid w:val="0"/>
              </w:rPr>
            </w:pPr>
            <w:r w:rsidRPr="00EA606E">
              <w:rPr>
                <w:snapToGrid w:val="0"/>
              </w:rPr>
              <w:t>Z</w:t>
            </w:r>
            <w:r>
              <w:rPr>
                <w:snapToGrid w:val="0"/>
              </w:rPr>
              <w:t xml:space="preserve">přístupnění </w:t>
            </w:r>
            <w:r w:rsidRPr="00EA606E">
              <w:rPr>
                <w:snapToGrid w:val="0"/>
              </w:rPr>
              <w:t xml:space="preserve">třetí </w:t>
            </w:r>
            <w:r>
              <w:rPr>
                <w:snapToGrid w:val="0"/>
              </w:rPr>
              <w:t>osobě</w:t>
            </w:r>
          </w:p>
        </w:tc>
        <w:tc>
          <w:tcPr>
            <w:tcW w:w="4959" w:type="dxa"/>
            <w:gridSpan w:val="2"/>
          </w:tcPr>
          <w:p w14:paraId="76E9C7DA" w14:textId="1E47F848" w:rsidR="00FF3DD1" w:rsidRPr="0086492B" w:rsidRDefault="00FF3DD1" w:rsidP="00882B52">
            <w:pPr>
              <w:pStyle w:val="Nadpis2"/>
              <w:numPr>
                <w:ilvl w:val="1"/>
                <w:numId w:val="37"/>
              </w:numPr>
            </w:pPr>
            <w:bookmarkStart w:id="5" w:name="_Ref443468680"/>
            <w:r w:rsidRPr="00882B52">
              <w:rPr>
                <w:snapToGrid w:val="0"/>
                <w:lang w:val="en-US"/>
              </w:rPr>
              <w:t xml:space="preserve">Third </w:t>
            </w:r>
            <w:r w:rsidRPr="003A6201">
              <w:t>Party</w:t>
            </w:r>
            <w:r w:rsidRPr="00882B52">
              <w:rPr>
                <w:snapToGrid w:val="0"/>
                <w:lang w:val="en-US"/>
              </w:rPr>
              <w:t xml:space="preserve"> Disclosure</w:t>
            </w:r>
            <w:bookmarkEnd w:id="5"/>
          </w:p>
        </w:tc>
      </w:tr>
      <w:tr w:rsidR="00FF3DD1" w:rsidRPr="0086492B" w14:paraId="7734633B" w14:textId="2EA7AEBC" w:rsidTr="001D5A05">
        <w:trPr>
          <w:jc w:val="center"/>
        </w:trPr>
        <w:tc>
          <w:tcPr>
            <w:tcW w:w="4959" w:type="dxa"/>
            <w:gridSpan w:val="2"/>
          </w:tcPr>
          <w:p w14:paraId="3536179B" w14:textId="36A0ADF3" w:rsidR="00FF3DD1" w:rsidRPr="0086492B" w:rsidRDefault="00FF3DD1" w:rsidP="00FF3DD1">
            <w:pPr>
              <w:spacing w:after="180"/>
              <w:jc w:val="both"/>
            </w:pPr>
            <w:r>
              <w:rPr>
                <w:snapToGrid w:val="0"/>
              </w:rPr>
              <w:t>P</w:t>
            </w:r>
            <w:r w:rsidRPr="00EA606E">
              <w:rPr>
                <w:snapToGrid w:val="0"/>
              </w:rPr>
              <w:t>artner</w:t>
            </w:r>
            <w:r>
              <w:rPr>
                <w:snapToGrid w:val="0"/>
              </w:rPr>
              <w:t xml:space="preserve"> je povinen</w:t>
            </w:r>
            <w:r w:rsidRPr="00EA606E">
              <w:rPr>
                <w:snapToGrid w:val="0"/>
              </w:rPr>
              <w:t xml:space="preserve">: (i) </w:t>
            </w:r>
            <w:r w:rsidR="000E613C">
              <w:rPr>
                <w:snapToGrid w:val="0"/>
              </w:rPr>
              <w:t xml:space="preserve">vést seznam </w:t>
            </w:r>
            <w:r w:rsidRPr="00EA606E">
              <w:rPr>
                <w:snapToGrid w:val="0"/>
              </w:rPr>
              <w:t xml:space="preserve">osob (včetně zaměstnanců, </w:t>
            </w:r>
            <w:r>
              <w:rPr>
                <w:snapToGrid w:val="0"/>
              </w:rPr>
              <w:t xml:space="preserve">dodavatelů, </w:t>
            </w:r>
            <w:r w:rsidR="00700243">
              <w:rPr>
                <w:snapToGrid w:val="0"/>
              </w:rPr>
              <w:t>vedoucích pracovníků</w:t>
            </w:r>
            <w:r w:rsidR="00700243" w:rsidDel="00700243">
              <w:rPr>
                <w:snapToGrid w:val="0"/>
              </w:rPr>
              <w:t xml:space="preserve"> </w:t>
            </w:r>
            <w:r w:rsidRPr="00EA606E">
              <w:rPr>
                <w:snapToGrid w:val="0"/>
              </w:rPr>
              <w:t>nebo zástupců Partnera), kter</w:t>
            </w:r>
            <w:r w:rsidR="000E613C">
              <w:rPr>
                <w:snapToGrid w:val="0"/>
              </w:rPr>
              <w:t>ým</w:t>
            </w:r>
            <w:r w:rsidRPr="00EA606E">
              <w:rPr>
                <w:snapToGrid w:val="0"/>
              </w:rPr>
              <w:t xml:space="preserve"> Partner zpřístupni</w:t>
            </w:r>
            <w:r w:rsidR="000E613C">
              <w:rPr>
                <w:snapToGrid w:val="0"/>
              </w:rPr>
              <w:t>l</w:t>
            </w:r>
            <w:r w:rsidRPr="00EA606E">
              <w:rPr>
                <w:snapToGrid w:val="0"/>
              </w:rPr>
              <w:t xml:space="preserve"> Důvěrné informace v souladu s</w:t>
            </w:r>
            <w:r>
              <w:rPr>
                <w:snapToGrid w:val="0"/>
              </w:rPr>
              <w:t> </w:t>
            </w:r>
            <w:r w:rsidRPr="00EA606E">
              <w:rPr>
                <w:snapToGrid w:val="0"/>
              </w:rPr>
              <w:t>od</w:t>
            </w:r>
            <w:r>
              <w:rPr>
                <w:snapToGrid w:val="0"/>
              </w:rPr>
              <w:t xml:space="preserve">st. </w:t>
            </w:r>
            <w:r w:rsidRPr="00EA606E">
              <w:rPr>
                <w:snapToGrid w:val="0"/>
              </w:rPr>
              <w:fldChar w:fldCharType="begin"/>
            </w:r>
            <w:r w:rsidRPr="00EA606E">
              <w:rPr>
                <w:snapToGrid w:val="0"/>
              </w:rPr>
              <w:instrText xml:space="preserve"> REF _Ref93504810 \w \h </w:instrText>
            </w:r>
            <w:r>
              <w:rPr>
                <w:snapToGrid w:val="0"/>
              </w:rPr>
              <w:instrText xml:space="preserve"> \* MERGEFORMAT </w:instrText>
            </w:r>
            <w:r w:rsidRPr="00EA606E">
              <w:rPr>
                <w:snapToGrid w:val="0"/>
              </w:rPr>
            </w:r>
            <w:r w:rsidRPr="00EA606E">
              <w:rPr>
                <w:snapToGrid w:val="0"/>
              </w:rPr>
              <w:fldChar w:fldCharType="separate"/>
            </w:r>
            <w:r>
              <w:rPr>
                <w:snapToGrid w:val="0"/>
              </w:rPr>
              <w:t>2.2</w:t>
            </w:r>
            <w:r w:rsidRPr="00EA606E">
              <w:rPr>
                <w:snapToGrid w:val="0"/>
              </w:rPr>
              <w:fldChar w:fldCharType="end"/>
            </w:r>
            <w:r w:rsidR="000E613C">
              <w:rPr>
                <w:snapToGrid w:val="0"/>
              </w:rPr>
              <w:t>, včetně rozsahu zpřístupněných informací, a předat takový seznam ČRA na jejich výzvu</w:t>
            </w:r>
            <w:r w:rsidRPr="00EA606E">
              <w:rPr>
                <w:snapToGrid w:val="0"/>
              </w:rPr>
              <w:t>; (</w:t>
            </w:r>
            <w:proofErr w:type="spellStart"/>
            <w:r w:rsidRPr="00EA606E">
              <w:rPr>
                <w:snapToGrid w:val="0"/>
              </w:rPr>
              <w:t>ii</w:t>
            </w:r>
            <w:proofErr w:type="spellEnd"/>
            <w:r w:rsidRPr="00EA606E">
              <w:rPr>
                <w:snapToGrid w:val="0"/>
              </w:rPr>
              <w:t xml:space="preserve">) informovat každého, </w:t>
            </w:r>
            <w:r w:rsidRPr="00EA606E">
              <w:rPr>
                <w:snapToGrid w:val="0"/>
              </w:rPr>
              <w:lastRenderedPageBreak/>
              <w:t xml:space="preserve">komu Důvěrné informace </w:t>
            </w:r>
            <w:r>
              <w:rPr>
                <w:snapToGrid w:val="0"/>
              </w:rPr>
              <w:t>zpřístupní</w:t>
            </w:r>
            <w:r w:rsidRPr="00EA606E">
              <w:rPr>
                <w:snapToGrid w:val="0"/>
              </w:rPr>
              <w:t>, že tyto informace jsou důvěrné; a (</w:t>
            </w:r>
            <w:proofErr w:type="spellStart"/>
            <w:r w:rsidRPr="00EA606E">
              <w:rPr>
                <w:snapToGrid w:val="0"/>
              </w:rPr>
              <w:t>iii</w:t>
            </w:r>
            <w:proofErr w:type="spellEnd"/>
            <w:r w:rsidRPr="00EA606E">
              <w:rPr>
                <w:snapToGrid w:val="0"/>
              </w:rPr>
              <w:t xml:space="preserve">) zajistit, aby </w:t>
            </w:r>
            <w:r>
              <w:rPr>
                <w:snapToGrid w:val="0"/>
              </w:rPr>
              <w:t xml:space="preserve">jakákoli </w:t>
            </w:r>
            <w:r w:rsidRPr="00EA606E">
              <w:rPr>
                <w:snapToGrid w:val="0"/>
              </w:rPr>
              <w:t xml:space="preserve">třetí osoba (včetně zaměstnanců, dodavatelů, </w:t>
            </w:r>
            <w:r w:rsidR="00700243">
              <w:rPr>
                <w:snapToGrid w:val="0"/>
              </w:rPr>
              <w:t>vedoucích pracovníků</w:t>
            </w:r>
            <w:r w:rsidR="00700243" w:rsidDel="00700243">
              <w:rPr>
                <w:snapToGrid w:val="0"/>
              </w:rPr>
              <w:t xml:space="preserve"> </w:t>
            </w:r>
            <w:r w:rsidRPr="00EA606E">
              <w:rPr>
                <w:snapToGrid w:val="0"/>
              </w:rPr>
              <w:t xml:space="preserve">nebo zástupců Partnera), které Důvěrné informace </w:t>
            </w:r>
            <w:r>
              <w:rPr>
                <w:snapToGrid w:val="0"/>
              </w:rPr>
              <w:t>zpřístupní</w:t>
            </w:r>
            <w:r w:rsidRPr="00EA606E">
              <w:rPr>
                <w:snapToGrid w:val="0"/>
              </w:rPr>
              <w:t xml:space="preserve"> (</w:t>
            </w:r>
            <w:r>
              <w:rPr>
                <w:snapToGrid w:val="0"/>
              </w:rPr>
              <w:t xml:space="preserve">mimo zpřístupnění dle čl. </w:t>
            </w:r>
            <w:r w:rsidRPr="00EA606E">
              <w:rPr>
                <w:snapToGrid w:val="0"/>
              </w:rPr>
              <w:fldChar w:fldCharType="begin"/>
            </w:r>
            <w:r w:rsidRPr="00EA606E">
              <w:rPr>
                <w:snapToGrid w:val="0"/>
              </w:rPr>
              <w:instrText xml:space="preserve"> REF _Ref168935890 \w \h </w:instrText>
            </w:r>
            <w:r>
              <w:rPr>
                <w:snapToGrid w:val="0"/>
              </w:rPr>
              <w:instrText xml:space="preserve"> \* MERGEFORMAT </w:instrText>
            </w:r>
            <w:r w:rsidRPr="00EA606E">
              <w:rPr>
                <w:snapToGrid w:val="0"/>
              </w:rPr>
            </w:r>
            <w:r w:rsidRPr="00EA606E">
              <w:rPr>
                <w:snapToGrid w:val="0"/>
              </w:rPr>
              <w:fldChar w:fldCharType="separate"/>
            </w:r>
            <w:r>
              <w:rPr>
                <w:snapToGrid w:val="0"/>
              </w:rPr>
              <w:t>3</w:t>
            </w:r>
            <w:r w:rsidRPr="00EA606E">
              <w:rPr>
                <w:snapToGrid w:val="0"/>
              </w:rPr>
              <w:fldChar w:fldCharType="end"/>
            </w:r>
            <w:r w:rsidRPr="00EA606E">
              <w:rPr>
                <w:snapToGrid w:val="0"/>
              </w:rPr>
              <w:t xml:space="preserve"> (</w:t>
            </w:r>
            <w:r w:rsidR="00700243">
              <w:rPr>
                <w:i/>
                <w:iCs/>
                <w:snapToGrid w:val="0"/>
              </w:rPr>
              <w:t>Povinné</w:t>
            </w:r>
            <w:r w:rsidR="00700243" w:rsidRPr="00EA606E">
              <w:rPr>
                <w:i/>
                <w:snapToGrid w:val="0"/>
              </w:rPr>
              <w:t xml:space="preserve"> </w:t>
            </w:r>
            <w:r w:rsidRPr="00EA606E">
              <w:rPr>
                <w:i/>
                <w:snapToGrid w:val="0"/>
              </w:rPr>
              <w:t>z</w:t>
            </w:r>
            <w:r>
              <w:rPr>
                <w:i/>
                <w:snapToGrid w:val="0"/>
              </w:rPr>
              <w:t>přístupnění</w:t>
            </w:r>
            <w:r w:rsidRPr="00EA606E">
              <w:rPr>
                <w:i/>
                <w:snapToGrid w:val="0"/>
              </w:rPr>
              <w:t>)</w:t>
            </w:r>
            <w:r w:rsidRPr="00EA606E">
              <w:rPr>
                <w:snapToGrid w:val="0"/>
              </w:rPr>
              <w:t xml:space="preserve">, </w:t>
            </w:r>
            <w:r w:rsidRPr="0029730E">
              <w:rPr>
                <w:iCs/>
                <w:snapToGrid w:val="0"/>
              </w:rPr>
              <w:t>uzavře</w:t>
            </w:r>
            <w:r>
              <w:rPr>
                <w:iCs/>
                <w:snapToGrid w:val="0"/>
              </w:rPr>
              <w:t>la</w:t>
            </w:r>
            <w:r w:rsidRPr="00EA606E">
              <w:rPr>
                <w:i/>
                <w:snapToGrid w:val="0"/>
              </w:rPr>
              <w:t xml:space="preserve"> </w:t>
            </w:r>
            <w:r w:rsidRPr="00EA606E">
              <w:rPr>
                <w:snapToGrid w:val="0"/>
              </w:rPr>
              <w:t xml:space="preserve">s Partnerem dohodu o mlčenlivosti za podmínek, které nejsou méně přísné než podmínky obsažené v této Smlouvě, </w:t>
            </w:r>
            <w:r>
              <w:rPr>
                <w:snapToGrid w:val="0"/>
              </w:rPr>
              <w:t xml:space="preserve">a </w:t>
            </w:r>
            <w:r w:rsidRPr="00EA606E">
              <w:rPr>
                <w:snapToGrid w:val="0"/>
              </w:rPr>
              <w:t xml:space="preserve">pokud o to </w:t>
            </w:r>
            <w:r>
              <w:rPr>
                <w:snapToGrid w:val="0"/>
              </w:rPr>
              <w:t>Č</w:t>
            </w:r>
            <w:r w:rsidRPr="00EA606E">
              <w:rPr>
                <w:snapToGrid w:val="0"/>
              </w:rPr>
              <w:t xml:space="preserve">RA požádá, aby tato třetí </w:t>
            </w:r>
            <w:r>
              <w:rPr>
                <w:snapToGrid w:val="0"/>
              </w:rPr>
              <w:t xml:space="preserve">osoba </w:t>
            </w:r>
            <w:r w:rsidRPr="00EA606E">
              <w:rPr>
                <w:snapToGrid w:val="0"/>
              </w:rPr>
              <w:t xml:space="preserve">uzavřela s </w:t>
            </w:r>
            <w:r>
              <w:rPr>
                <w:snapToGrid w:val="0"/>
              </w:rPr>
              <w:t>Č</w:t>
            </w:r>
            <w:r w:rsidRPr="00EA606E">
              <w:rPr>
                <w:snapToGrid w:val="0"/>
              </w:rPr>
              <w:t>RA dohodu o mlčenlivosti před z</w:t>
            </w:r>
            <w:r>
              <w:rPr>
                <w:snapToGrid w:val="0"/>
              </w:rPr>
              <w:t xml:space="preserve">přístupněním </w:t>
            </w:r>
            <w:r w:rsidRPr="00EA606E">
              <w:rPr>
                <w:snapToGrid w:val="0"/>
              </w:rPr>
              <w:t xml:space="preserve">informací a za podmínek, které nejsou méně přísné než podmínky obsažené v této Smlouvě. </w:t>
            </w:r>
            <w:r>
              <w:rPr>
                <w:snapToGrid w:val="0"/>
              </w:rPr>
              <w:t>Strany ujednávají, že v</w:t>
            </w:r>
            <w:r w:rsidRPr="00EA606E">
              <w:rPr>
                <w:snapToGrid w:val="0"/>
              </w:rPr>
              <w:t xml:space="preserve"> případě, že třetí </w:t>
            </w:r>
            <w:r>
              <w:rPr>
                <w:snapToGrid w:val="0"/>
              </w:rPr>
              <w:t xml:space="preserve">osoba </w:t>
            </w:r>
            <w:r w:rsidRPr="00EA606E">
              <w:rPr>
                <w:snapToGrid w:val="0"/>
              </w:rPr>
              <w:t xml:space="preserve">(včetně zaměstnanců, </w:t>
            </w:r>
            <w:r>
              <w:rPr>
                <w:snapToGrid w:val="0"/>
              </w:rPr>
              <w:t xml:space="preserve">dodavatelů, </w:t>
            </w:r>
            <w:r w:rsidR="00700243">
              <w:rPr>
                <w:snapToGrid w:val="0"/>
              </w:rPr>
              <w:t>vedoucích pracovníků</w:t>
            </w:r>
            <w:r w:rsidR="00700243" w:rsidDel="00700243">
              <w:rPr>
                <w:snapToGrid w:val="0"/>
              </w:rPr>
              <w:t xml:space="preserve"> </w:t>
            </w:r>
            <w:r w:rsidRPr="00EA606E">
              <w:rPr>
                <w:snapToGrid w:val="0"/>
              </w:rPr>
              <w:t xml:space="preserve">nebo zástupců Partnera), které Partner zpřístupnil Důvěrné informace, </w:t>
            </w:r>
            <w:proofErr w:type="gramStart"/>
            <w:r w:rsidRPr="00EA606E">
              <w:rPr>
                <w:snapToGrid w:val="0"/>
              </w:rPr>
              <w:t>poruší</w:t>
            </w:r>
            <w:proofErr w:type="gramEnd"/>
            <w:r w:rsidRPr="00EA606E">
              <w:rPr>
                <w:snapToGrid w:val="0"/>
              </w:rPr>
              <w:t xml:space="preserve"> svůj závazek mlčenlivosti a/nebo jakýkoli jiný závazek Partnera obsažený v této Smlouvě, odpovědnost za takové porušení mlčenlivosti nebo jiného závazku obsaženého v této Smlouvě ponese Partner, jako </w:t>
            </w:r>
            <w:r>
              <w:rPr>
                <w:snapToGrid w:val="0"/>
              </w:rPr>
              <w:t>kdy</w:t>
            </w:r>
            <w:r w:rsidRPr="00EA606E">
              <w:rPr>
                <w:snapToGrid w:val="0"/>
              </w:rPr>
              <w:t xml:space="preserve">by tuto Smlouvu porušil </w:t>
            </w:r>
            <w:r>
              <w:rPr>
                <w:snapToGrid w:val="0"/>
              </w:rPr>
              <w:t xml:space="preserve">on </w:t>
            </w:r>
            <w:r w:rsidRPr="00EA606E">
              <w:rPr>
                <w:snapToGrid w:val="0"/>
              </w:rPr>
              <w:t xml:space="preserve">sám, a Partner je povinen </w:t>
            </w:r>
            <w:r w:rsidR="00B54761">
              <w:rPr>
                <w:snapToGrid w:val="0"/>
              </w:rPr>
              <w:t>na</w:t>
            </w:r>
            <w:r w:rsidRPr="00EA606E">
              <w:rPr>
                <w:snapToGrid w:val="0"/>
              </w:rPr>
              <w:t xml:space="preserve">hradit </w:t>
            </w:r>
            <w:r w:rsidR="00516DA0">
              <w:rPr>
                <w:snapToGrid w:val="0"/>
              </w:rPr>
              <w:t>jakoukoli</w:t>
            </w:r>
            <w:r w:rsidR="00516DA0" w:rsidRPr="00EA606E">
              <w:rPr>
                <w:snapToGrid w:val="0"/>
              </w:rPr>
              <w:t xml:space="preserve"> </w:t>
            </w:r>
            <w:r w:rsidR="00961607">
              <w:rPr>
                <w:snapToGrid w:val="0"/>
              </w:rPr>
              <w:t>újmu</w:t>
            </w:r>
            <w:r w:rsidR="00961607" w:rsidRPr="00EA606E">
              <w:rPr>
                <w:snapToGrid w:val="0"/>
              </w:rPr>
              <w:t xml:space="preserve"> </w:t>
            </w:r>
            <w:r w:rsidRPr="00EA606E">
              <w:rPr>
                <w:snapToGrid w:val="0"/>
              </w:rPr>
              <w:t xml:space="preserve">způsobenou takovou třetí </w:t>
            </w:r>
            <w:r>
              <w:rPr>
                <w:snapToGrid w:val="0"/>
              </w:rPr>
              <w:t>osobou</w:t>
            </w:r>
            <w:r w:rsidRPr="00EA606E">
              <w:rPr>
                <w:snapToGrid w:val="0"/>
              </w:rPr>
              <w:t>.</w:t>
            </w:r>
          </w:p>
        </w:tc>
        <w:tc>
          <w:tcPr>
            <w:tcW w:w="4959" w:type="dxa"/>
            <w:gridSpan w:val="2"/>
          </w:tcPr>
          <w:p w14:paraId="71E7292D" w14:textId="3BE2D08F" w:rsidR="00FF3DD1" w:rsidRDefault="00FF3DD1" w:rsidP="00FF3DD1">
            <w:pPr>
              <w:spacing w:after="180"/>
              <w:jc w:val="both"/>
              <w:rPr>
                <w:snapToGrid w:val="0"/>
              </w:rPr>
            </w:pPr>
            <w:r w:rsidRPr="00EB0915">
              <w:rPr>
                <w:snapToGrid w:val="0"/>
                <w:lang w:val="en-US"/>
              </w:rPr>
              <w:lastRenderedPageBreak/>
              <w:t>The Partner shall: (</w:t>
            </w:r>
            <w:proofErr w:type="spellStart"/>
            <w:r w:rsidRPr="00EB0915">
              <w:rPr>
                <w:snapToGrid w:val="0"/>
                <w:lang w:val="en-US"/>
              </w:rPr>
              <w:t>i</w:t>
            </w:r>
            <w:proofErr w:type="spellEnd"/>
            <w:r w:rsidRPr="00EB0915">
              <w:rPr>
                <w:snapToGrid w:val="0"/>
                <w:lang w:val="en-US"/>
              </w:rPr>
              <w:t xml:space="preserve">) </w:t>
            </w:r>
            <w:r w:rsidR="000E613C">
              <w:rPr>
                <w:snapToGrid w:val="0"/>
                <w:lang w:val="en-US"/>
              </w:rPr>
              <w:t xml:space="preserve">maintain a list of </w:t>
            </w:r>
            <w:r w:rsidRPr="00EB0915">
              <w:rPr>
                <w:snapToGrid w:val="0"/>
                <w:lang w:val="en-US"/>
              </w:rPr>
              <w:t>person</w:t>
            </w:r>
            <w:r w:rsidR="000E613C">
              <w:rPr>
                <w:snapToGrid w:val="0"/>
                <w:lang w:val="en-US"/>
              </w:rPr>
              <w:t>s</w:t>
            </w:r>
            <w:r w:rsidRPr="00EB0915">
              <w:rPr>
                <w:snapToGrid w:val="0"/>
                <w:lang w:val="en-US"/>
              </w:rPr>
              <w:t xml:space="preserve"> (including the Partner’s employees, contractors, officers or agents) to whom the Partner disclose</w:t>
            </w:r>
            <w:r w:rsidR="000E613C">
              <w:rPr>
                <w:snapToGrid w:val="0"/>
                <w:lang w:val="en-US"/>
              </w:rPr>
              <w:t>d</w:t>
            </w:r>
            <w:r w:rsidRPr="00EB0915">
              <w:rPr>
                <w:snapToGrid w:val="0"/>
                <w:lang w:val="en-US"/>
              </w:rPr>
              <w:t xml:space="preserve"> the Confidential Information in compliance with Section </w:t>
            </w:r>
            <w:r>
              <w:rPr>
                <w:snapToGrid w:val="0"/>
                <w:lang w:val="en-US"/>
              </w:rPr>
              <w:fldChar w:fldCharType="begin"/>
            </w:r>
            <w:r>
              <w:rPr>
                <w:snapToGrid w:val="0"/>
                <w:lang w:val="en-US"/>
              </w:rPr>
              <w:instrText xml:space="preserve"> REF _Ref93504810 \w \h  \* MERGEFORMAT </w:instrText>
            </w:r>
            <w:r>
              <w:rPr>
                <w:snapToGrid w:val="0"/>
                <w:lang w:val="en-US"/>
              </w:rPr>
            </w:r>
            <w:r>
              <w:rPr>
                <w:snapToGrid w:val="0"/>
                <w:lang w:val="en-US"/>
              </w:rPr>
              <w:fldChar w:fldCharType="separate"/>
            </w:r>
            <w:r>
              <w:rPr>
                <w:snapToGrid w:val="0"/>
                <w:lang w:val="en-US"/>
              </w:rPr>
              <w:t>2.2</w:t>
            </w:r>
            <w:r>
              <w:rPr>
                <w:snapToGrid w:val="0"/>
                <w:lang w:val="en-US"/>
              </w:rPr>
              <w:fldChar w:fldCharType="end"/>
            </w:r>
            <w:r w:rsidR="000E613C">
              <w:rPr>
                <w:snapToGrid w:val="0"/>
                <w:lang w:val="en-US"/>
              </w:rPr>
              <w:t>, including the scope of such disclosed information, and hand over such list to CRA upon CRA’s request</w:t>
            </w:r>
            <w:r w:rsidRPr="00EB0915">
              <w:rPr>
                <w:snapToGrid w:val="0"/>
                <w:lang w:val="en-US"/>
              </w:rPr>
              <w:t xml:space="preserve">; </w:t>
            </w:r>
            <w:r w:rsidRPr="00EB0915">
              <w:rPr>
                <w:snapToGrid w:val="0"/>
                <w:lang w:val="en-US"/>
              </w:rPr>
              <w:lastRenderedPageBreak/>
              <w:t xml:space="preserve">(ii) inform anyone to whom it discloses the Confidential Information that the information is confidential; and (iii) procure that any third party (including the Partner’s employees, contractors, officers or agents) to whom it discloses the Confidential Information (other than disclosures under Section </w:t>
            </w:r>
            <w:r>
              <w:rPr>
                <w:snapToGrid w:val="0"/>
                <w:lang w:val="en-US"/>
              </w:rPr>
              <w:fldChar w:fldCharType="begin"/>
            </w:r>
            <w:r>
              <w:rPr>
                <w:snapToGrid w:val="0"/>
                <w:lang w:val="en-US"/>
              </w:rPr>
              <w:instrText xml:space="preserve"> REF _Ref168935890 \w \h  \* MERGEFORMAT </w:instrText>
            </w:r>
            <w:r>
              <w:rPr>
                <w:snapToGrid w:val="0"/>
                <w:lang w:val="en-US"/>
              </w:rPr>
            </w:r>
            <w:r>
              <w:rPr>
                <w:snapToGrid w:val="0"/>
                <w:lang w:val="en-US"/>
              </w:rPr>
              <w:fldChar w:fldCharType="separate"/>
            </w:r>
            <w:r>
              <w:rPr>
                <w:snapToGrid w:val="0"/>
                <w:lang w:val="en-US"/>
              </w:rPr>
              <w:t>3</w:t>
            </w:r>
            <w:r>
              <w:rPr>
                <w:snapToGrid w:val="0"/>
                <w:lang w:val="en-US"/>
              </w:rPr>
              <w:fldChar w:fldCharType="end"/>
            </w:r>
            <w:r w:rsidRPr="00EB0915">
              <w:rPr>
                <w:snapToGrid w:val="0"/>
                <w:lang w:val="en-US"/>
              </w:rPr>
              <w:t xml:space="preserve"> (</w:t>
            </w:r>
            <w:r w:rsidRPr="00EB0915">
              <w:rPr>
                <w:i/>
                <w:snapToGrid w:val="0"/>
                <w:lang w:val="en-US"/>
              </w:rPr>
              <w:t>Forced Disclosure</w:t>
            </w:r>
            <w:r w:rsidRPr="00EB0915">
              <w:rPr>
                <w:snapToGrid w:val="0"/>
                <w:lang w:val="en-US"/>
              </w:rPr>
              <w:t xml:space="preserve">)) enters into a confidentiality agreement with the Partner on terms no less strict to those contained in this Agreement, and if CRA so request, that such third party enters into a confidentiality agreement with CRA prior to disclosure and on terms no less strict to those contained in this Agreement. In the event that a third party (including the Partner’s employees, contractors, officers or agents), to whom the Partner disclosed the Confidential Information, breaches its obligation of confidence and/or any other obligation of the Partner contained in this Agreement, the Parties agree that liability for such breach of confidentiality or other obligation contained in this Agreement shall be borne by the Partner as if it were to breach this Agreement itself, and the Partner shall be obliged to </w:t>
            </w:r>
            <w:r w:rsidR="00516DA0">
              <w:rPr>
                <w:snapToGrid w:val="0"/>
                <w:lang w:val="en-US"/>
              </w:rPr>
              <w:t xml:space="preserve">compensate </w:t>
            </w:r>
            <w:r w:rsidR="00B54761">
              <w:rPr>
                <w:snapToGrid w:val="0"/>
                <w:lang w:val="en-US"/>
              </w:rPr>
              <w:t xml:space="preserve">for </w:t>
            </w:r>
            <w:r w:rsidR="00771992">
              <w:rPr>
                <w:snapToGrid w:val="0"/>
                <w:lang w:val="en-US"/>
              </w:rPr>
              <w:t xml:space="preserve">any harm (in Czech: </w:t>
            </w:r>
            <w:proofErr w:type="spellStart"/>
            <w:r w:rsidR="00771992">
              <w:rPr>
                <w:i/>
                <w:iCs/>
                <w:snapToGrid w:val="0"/>
                <w:lang w:val="en-US"/>
              </w:rPr>
              <w:t>újma</w:t>
            </w:r>
            <w:proofErr w:type="spellEnd"/>
            <w:r w:rsidR="00771992">
              <w:rPr>
                <w:snapToGrid w:val="0"/>
                <w:lang w:val="en-US"/>
              </w:rPr>
              <w:t>)</w:t>
            </w:r>
            <w:r w:rsidRPr="00EB0915">
              <w:rPr>
                <w:snapToGrid w:val="0"/>
                <w:lang w:val="en-US"/>
              </w:rPr>
              <w:t xml:space="preserve"> caused by such third party.</w:t>
            </w:r>
          </w:p>
        </w:tc>
      </w:tr>
      <w:tr w:rsidR="00FF3DD1" w:rsidRPr="0086492B" w14:paraId="51AD1B2B" w14:textId="0F083148" w:rsidTr="001D5A05">
        <w:trPr>
          <w:jc w:val="center"/>
        </w:trPr>
        <w:tc>
          <w:tcPr>
            <w:tcW w:w="4959" w:type="dxa"/>
            <w:gridSpan w:val="2"/>
          </w:tcPr>
          <w:p w14:paraId="2FCFCB0A" w14:textId="77777777" w:rsidR="00FF3DD1" w:rsidRPr="0086492B" w:rsidRDefault="00FF3DD1" w:rsidP="00FF3DD1">
            <w:pPr>
              <w:spacing w:after="180"/>
              <w:rPr>
                <w:b/>
                <w:bCs/>
              </w:rPr>
            </w:pPr>
            <w:r w:rsidRPr="0086492B">
              <w:rPr>
                <w:b/>
                <w:bCs/>
              </w:rPr>
              <w:lastRenderedPageBreak/>
              <w:t>2.4</w:t>
            </w:r>
            <w:r w:rsidRPr="0086492B">
              <w:rPr>
                <w:b/>
                <w:bCs/>
              </w:rPr>
              <w:tab/>
            </w:r>
            <w:r w:rsidRPr="00EA606E">
              <w:rPr>
                <w:b/>
                <w:bCs/>
                <w:snapToGrid w:val="0"/>
              </w:rPr>
              <w:t xml:space="preserve">Zničení nebo vrácení </w:t>
            </w:r>
            <w:r>
              <w:rPr>
                <w:b/>
                <w:bCs/>
                <w:snapToGrid w:val="0"/>
              </w:rPr>
              <w:t>K</w:t>
            </w:r>
            <w:r w:rsidRPr="00EA606E">
              <w:rPr>
                <w:b/>
                <w:bCs/>
                <w:snapToGrid w:val="0"/>
              </w:rPr>
              <w:t>opií</w:t>
            </w:r>
          </w:p>
        </w:tc>
        <w:tc>
          <w:tcPr>
            <w:tcW w:w="4959" w:type="dxa"/>
            <w:gridSpan w:val="2"/>
          </w:tcPr>
          <w:p w14:paraId="48574B02" w14:textId="6178E6A4" w:rsidR="00FF3DD1" w:rsidRPr="0086492B" w:rsidRDefault="00FF3DD1" w:rsidP="00882B52">
            <w:pPr>
              <w:pStyle w:val="Nadpis2"/>
            </w:pPr>
            <w:r w:rsidRPr="00940A4A">
              <w:rPr>
                <w:snapToGrid w:val="0"/>
                <w:lang w:val="en-US"/>
              </w:rPr>
              <w:t>Destruction or Return of Copies</w:t>
            </w:r>
          </w:p>
        </w:tc>
      </w:tr>
      <w:tr w:rsidR="00FF3DD1" w:rsidRPr="0086492B" w14:paraId="62FBFCF1" w14:textId="14B5D187" w:rsidTr="001D5A05">
        <w:trPr>
          <w:jc w:val="center"/>
        </w:trPr>
        <w:tc>
          <w:tcPr>
            <w:tcW w:w="4959" w:type="dxa"/>
            <w:gridSpan w:val="2"/>
          </w:tcPr>
          <w:p w14:paraId="78F826F8" w14:textId="60786D03" w:rsidR="00FF3DD1" w:rsidRPr="0086492B" w:rsidRDefault="00FF3DD1" w:rsidP="00FF3DD1">
            <w:pPr>
              <w:spacing w:after="180"/>
              <w:jc w:val="both"/>
            </w:pPr>
            <w:r>
              <w:rPr>
                <w:snapToGrid w:val="0"/>
              </w:rPr>
              <w:t>Č</w:t>
            </w:r>
            <w:r w:rsidRPr="00EA606E">
              <w:rPr>
                <w:snapToGrid w:val="0"/>
              </w:rPr>
              <w:t xml:space="preserve">RA může požadovat, aby </w:t>
            </w:r>
            <w:r>
              <w:rPr>
                <w:snapToGrid w:val="0"/>
              </w:rPr>
              <w:t>P</w:t>
            </w:r>
            <w:r w:rsidRPr="00EA606E">
              <w:rPr>
                <w:snapToGrid w:val="0"/>
              </w:rPr>
              <w:t xml:space="preserve">artner zničil </w:t>
            </w:r>
            <w:r>
              <w:rPr>
                <w:snapToGrid w:val="0"/>
              </w:rPr>
              <w:t>K</w:t>
            </w:r>
            <w:r w:rsidRPr="00EA606E">
              <w:rPr>
                <w:snapToGrid w:val="0"/>
              </w:rPr>
              <w:t xml:space="preserve">opie nebo vrátil všechny </w:t>
            </w:r>
            <w:r>
              <w:rPr>
                <w:snapToGrid w:val="0"/>
              </w:rPr>
              <w:t>K</w:t>
            </w:r>
            <w:r w:rsidRPr="00EA606E">
              <w:rPr>
                <w:snapToGrid w:val="0"/>
              </w:rPr>
              <w:t>opie, které mu byly poskytnuty</w:t>
            </w:r>
            <w:r>
              <w:rPr>
                <w:snapToGrid w:val="0"/>
              </w:rPr>
              <w:t xml:space="preserve"> ze strany Č</w:t>
            </w:r>
            <w:r w:rsidRPr="00EA606E">
              <w:rPr>
                <w:snapToGrid w:val="0"/>
              </w:rPr>
              <w:t xml:space="preserve">RA. Partner je povinen zajistit, aby všechny třetí </w:t>
            </w:r>
            <w:r>
              <w:rPr>
                <w:snapToGrid w:val="0"/>
              </w:rPr>
              <w:t>osoby</w:t>
            </w:r>
            <w:r w:rsidRPr="00EA606E">
              <w:rPr>
                <w:snapToGrid w:val="0"/>
              </w:rPr>
              <w:t xml:space="preserve"> (včetně zaměstnanců, dodavatelů, </w:t>
            </w:r>
            <w:r w:rsidR="00700243">
              <w:rPr>
                <w:snapToGrid w:val="0"/>
              </w:rPr>
              <w:t>vedoucích pracovníků</w:t>
            </w:r>
            <w:r w:rsidR="00700243" w:rsidDel="00700243">
              <w:rPr>
                <w:snapToGrid w:val="0"/>
              </w:rPr>
              <w:t xml:space="preserve"> </w:t>
            </w:r>
            <w:r w:rsidRPr="00EA606E">
              <w:rPr>
                <w:snapToGrid w:val="0"/>
              </w:rPr>
              <w:t>nebo zástupců Partnera), kterým zpřístupnil jakékoli Důvěrné informace, takov</w:t>
            </w:r>
            <w:r>
              <w:rPr>
                <w:snapToGrid w:val="0"/>
              </w:rPr>
              <w:t xml:space="preserve">é žádosti vyhověly, </w:t>
            </w:r>
            <w:r w:rsidRPr="00EA606E">
              <w:rPr>
                <w:snapToGrid w:val="0"/>
              </w:rPr>
              <w:t xml:space="preserve">přičemž Partner nese veškerou odpovědnost za případné nesplnění této povinnosti třetí </w:t>
            </w:r>
            <w:r>
              <w:rPr>
                <w:snapToGrid w:val="0"/>
              </w:rPr>
              <w:t>osobou</w:t>
            </w:r>
            <w:r w:rsidRPr="00EA606E">
              <w:rPr>
                <w:snapToGrid w:val="0"/>
              </w:rPr>
              <w:t xml:space="preserve">. Veškeré náklady spojené s dodržováním těchto pokynů nese Partner. Partner </w:t>
            </w:r>
            <w:r>
              <w:rPr>
                <w:snapToGrid w:val="0"/>
              </w:rPr>
              <w:t xml:space="preserve">je dále </w:t>
            </w:r>
            <w:r w:rsidRPr="00EA606E">
              <w:rPr>
                <w:snapToGrid w:val="0"/>
              </w:rPr>
              <w:t xml:space="preserve">povinen na písemnou žádost </w:t>
            </w:r>
            <w:r>
              <w:rPr>
                <w:snapToGrid w:val="0"/>
              </w:rPr>
              <w:t>Č</w:t>
            </w:r>
            <w:r w:rsidRPr="00EA606E">
              <w:rPr>
                <w:snapToGrid w:val="0"/>
              </w:rPr>
              <w:t xml:space="preserve">RA </w:t>
            </w:r>
            <w:r>
              <w:rPr>
                <w:snapToGrid w:val="0"/>
              </w:rPr>
              <w:t xml:space="preserve">bezodkladně </w:t>
            </w:r>
            <w:r w:rsidRPr="00EA606E">
              <w:rPr>
                <w:snapToGrid w:val="0"/>
              </w:rPr>
              <w:t xml:space="preserve">písemně potvrdit, že Partner a všechny třetí </w:t>
            </w:r>
            <w:r>
              <w:rPr>
                <w:snapToGrid w:val="0"/>
              </w:rPr>
              <w:t>osoby</w:t>
            </w:r>
            <w:r w:rsidRPr="00EA606E">
              <w:rPr>
                <w:snapToGrid w:val="0"/>
              </w:rPr>
              <w:t xml:space="preserve">, kterým Partner </w:t>
            </w:r>
            <w:r>
              <w:rPr>
                <w:snapToGrid w:val="0"/>
              </w:rPr>
              <w:t xml:space="preserve">zpřístupnil </w:t>
            </w:r>
            <w:r w:rsidRPr="00EA606E">
              <w:rPr>
                <w:snapToGrid w:val="0"/>
              </w:rPr>
              <w:t xml:space="preserve">jakékoli Důvěrné informace, zničily, vrátily nebo trvale vymazaly všechny </w:t>
            </w:r>
            <w:r>
              <w:rPr>
                <w:snapToGrid w:val="0"/>
              </w:rPr>
              <w:t>K</w:t>
            </w:r>
            <w:r w:rsidRPr="00EA606E">
              <w:rPr>
                <w:snapToGrid w:val="0"/>
              </w:rPr>
              <w:t>opie, které jim byly poskytnuty, které samy získaly nebo které byly získány jiným způsobem.</w:t>
            </w:r>
          </w:p>
        </w:tc>
        <w:tc>
          <w:tcPr>
            <w:tcW w:w="4959" w:type="dxa"/>
            <w:gridSpan w:val="2"/>
          </w:tcPr>
          <w:p w14:paraId="1E33D1C8" w14:textId="7635071A" w:rsidR="00FF3DD1" w:rsidRDefault="00FF3DD1" w:rsidP="00FF3DD1">
            <w:pPr>
              <w:spacing w:after="180"/>
              <w:jc w:val="both"/>
              <w:rPr>
                <w:snapToGrid w:val="0"/>
              </w:rPr>
            </w:pPr>
            <w:r w:rsidRPr="00EB0915">
              <w:rPr>
                <w:snapToGrid w:val="0"/>
                <w:lang w:val="en-US"/>
              </w:rPr>
              <w:t xml:space="preserve">CRA may require the Partner to destroy the Copies or to return all Copies provided to it to CRA. The Partner is obliged to procure that all third parties (including the Partner’s employees, contractors, </w:t>
            </w:r>
            <w:proofErr w:type="gramStart"/>
            <w:r w:rsidRPr="00EB0915">
              <w:rPr>
                <w:snapToGrid w:val="0"/>
                <w:lang w:val="en-US"/>
              </w:rPr>
              <w:t>officers</w:t>
            </w:r>
            <w:proofErr w:type="gramEnd"/>
            <w:r w:rsidRPr="00EB0915">
              <w:rPr>
                <w:snapToGrid w:val="0"/>
                <w:lang w:val="en-US"/>
              </w:rPr>
              <w:t xml:space="preserve"> or agents) to whom it disclosed any Confidential Information comply with such request, and the Partner shall assume all liability for any non-compliance of a third party. All costs associated with compliance with these instructions shall be borne by the Partner. Furthermore, the Partner shall, upon a written request by CRA, confirm in writing and without delay that the Partner and all third parties to whom the Partner disclosed any Confidential Information destroyed, </w:t>
            </w:r>
            <w:proofErr w:type="gramStart"/>
            <w:r w:rsidRPr="00EB0915">
              <w:rPr>
                <w:snapToGrid w:val="0"/>
                <w:lang w:val="en-US"/>
              </w:rPr>
              <w:t>returned</w:t>
            </w:r>
            <w:proofErr w:type="gramEnd"/>
            <w:r w:rsidRPr="00EB0915">
              <w:rPr>
                <w:snapToGrid w:val="0"/>
                <w:lang w:val="en-US"/>
              </w:rPr>
              <w:t xml:space="preserve"> or permanently deleted all Copies that were provided to them, that they acquired themselves, or that were otherwise obtained.</w:t>
            </w:r>
          </w:p>
        </w:tc>
      </w:tr>
      <w:tr w:rsidR="00FF3DD1" w:rsidRPr="0086492B" w14:paraId="05BF21A4" w14:textId="37165384" w:rsidTr="001D5A05">
        <w:trPr>
          <w:jc w:val="center"/>
        </w:trPr>
        <w:tc>
          <w:tcPr>
            <w:tcW w:w="4959" w:type="dxa"/>
            <w:gridSpan w:val="2"/>
          </w:tcPr>
          <w:p w14:paraId="78238556" w14:textId="77777777" w:rsidR="00FF3DD1" w:rsidRPr="0086492B" w:rsidRDefault="00FF3DD1" w:rsidP="00FF3DD1">
            <w:pPr>
              <w:spacing w:after="180"/>
              <w:rPr>
                <w:b/>
                <w:bCs/>
              </w:rPr>
            </w:pPr>
            <w:r w:rsidRPr="0086492B">
              <w:rPr>
                <w:b/>
                <w:bCs/>
              </w:rPr>
              <w:t>2.5</w:t>
            </w:r>
            <w:r w:rsidRPr="0086492B">
              <w:rPr>
                <w:b/>
                <w:bCs/>
              </w:rPr>
              <w:tab/>
            </w:r>
            <w:r w:rsidRPr="00EA606E">
              <w:rPr>
                <w:b/>
                <w:bCs/>
                <w:snapToGrid w:val="0"/>
              </w:rPr>
              <w:t>Spor o</w:t>
            </w:r>
            <w:r>
              <w:rPr>
                <w:b/>
                <w:bCs/>
                <w:snapToGrid w:val="0"/>
              </w:rPr>
              <w:t>hledně V</w:t>
            </w:r>
            <w:r w:rsidRPr="00EA606E">
              <w:rPr>
                <w:b/>
                <w:bCs/>
                <w:snapToGrid w:val="0"/>
              </w:rPr>
              <w:t>yloučen</w:t>
            </w:r>
            <w:r>
              <w:rPr>
                <w:b/>
                <w:bCs/>
                <w:snapToGrid w:val="0"/>
              </w:rPr>
              <w:t>ých</w:t>
            </w:r>
            <w:r w:rsidRPr="00EA606E">
              <w:rPr>
                <w:b/>
                <w:bCs/>
                <w:snapToGrid w:val="0"/>
              </w:rPr>
              <w:t xml:space="preserve"> informac</w:t>
            </w:r>
            <w:r>
              <w:rPr>
                <w:b/>
                <w:bCs/>
                <w:snapToGrid w:val="0"/>
              </w:rPr>
              <w:t>í</w:t>
            </w:r>
          </w:p>
        </w:tc>
        <w:tc>
          <w:tcPr>
            <w:tcW w:w="4959" w:type="dxa"/>
            <w:gridSpan w:val="2"/>
          </w:tcPr>
          <w:p w14:paraId="6E8EB2D6" w14:textId="6B5E755E" w:rsidR="00FF3DD1" w:rsidRPr="0086492B" w:rsidRDefault="00FF3DD1" w:rsidP="00882B52">
            <w:pPr>
              <w:pStyle w:val="Nadpis2"/>
            </w:pPr>
            <w:r w:rsidRPr="00DB3374">
              <w:rPr>
                <w:snapToGrid w:val="0"/>
                <w:lang w:val="en-US"/>
              </w:rPr>
              <w:t>Dispute over Excluded Information</w:t>
            </w:r>
          </w:p>
        </w:tc>
      </w:tr>
      <w:tr w:rsidR="00FF3DD1" w:rsidRPr="0086492B" w14:paraId="3EB111D3" w14:textId="1E0BE160" w:rsidTr="001D5A05">
        <w:trPr>
          <w:jc w:val="center"/>
        </w:trPr>
        <w:tc>
          <w:tcPr>
            <w:tcW w:w="4959" w:type="dxa"/>
            <w:gridSpan w:val="2"/>
          </w:tcPr>
          <w:p w14:paraId="107A4B8D" w14:textId="77777777" w:rsidR="00FF3DD1" w:rsidRPr="0086492B" w:rsidRDefault="00FF3DD1" w:rsidP="00FF3DD1">
            <w:pPr>
              <w:spacing w:after="180"/>
              <w:jc w:val="both"/>
            </w:pPr>
            <w:r w:rsidRPr="00EA606E">
              <w:t>V případě sporu o to, zda určit</w:t>
            </w:r>
            <w:r>
              <w:t>é</w:t>
            </w:r>
            <w:r w:rsidRPr="00EA606E">
              <w:t xml:space="preserve"> informace představuj</w:t>
            </w:r>
            <w:r>
              <w:t>í</w:t>
            </w:r>
            <w:r w:rsidRPr="00EA606E">
              <w:t xml:space="preserve"> Vyloučen</w:t>
            </w:r>
            <w:r>
              <w:t>é</w:t>
            </w:r>
            <w:r w:rsidRPr="00EA606E">
              <w:t xml:space="preserve"> informac</w:t>
            </w:r>
            <w:r>
              <w:t>e</w:t>
            </w:r>
            <w:r w:rsidRPr="00EA606E">
              <w:t>,</w:t>
            </w:r>
            <w:r>
              <w:t xml:space="preserve"> nese </w:t>
            </w:r>
            <w:r w:rsidRPr="00EA606E">
              <w:t>důkazní břemeno Partner, který musí prokázat, že</w:t>
            </w:r>
            <w:r>
              <w:t xml:space="preserve"> informace jsou </w:t>
            </w:r>
            <w:r w:rsidRPr="00EA606E">
              <w:t>nebo se stal</w:t>
            </w:r>
            <w:r>
              <w:t>y</w:t>
            </w:r>
            <w:r w:rsidRPr="00EA606E">
              <w:t xml:space="preserve"> veřejně znám</w:t>
            </w:r>
            <w:r>
              <w:t xml:space="preserve">ými </w:t>
            </w:r>
            <w:r w:rsidRPr="00EA606E">
              <w:t>nebo že se Strany předem písemně dohodly, že nepředstavuj</w:t>
            </w:r>
            <w:r>
              <w:t>í</w:t>
            </w:r>
            <w:r w:rsidRPr="00EA606E">
              <w:t xml:space="preserve"> Důvěrn</w:t>
            </w:r>
            <w:r>
              <w:t>é</w:t>
            </w:r>
            <w:r w:rsidRPr="00EA606E">
              <w:t xml:space="preserve"> informac</w:t>
            </w:r>
            <w:r>
              <w:t>e</w:t>
            </w:r>
            <w:r w:rsidRPr="00EA606E">
              <w:t xml:space="preserve"> ve vztahu k době, kdy byl</w:t>
            </w:r>
            <w:r>
              <w:t>y</w:t>
            </w:r>
            <w:r w:rsidRPr="00EA606E">
              <w:t xml:space="preserve"> takov</w:t>
            </w:r>
            <w:r>
              <w:t>é</w:t>
            </w:r>
            <w:r w:rsidRPr="00EA606E">
              <w:t xml:space="preserve"> Důvěrn</w:t>
            </w:r>
            <w:r>
              <w:t>é</w:t>
            </w:r>
            <w:r w:rsidRPr="00EA606E">
              <w:t xml:space="preserve"> informace Partnerem z</w:t>
            </w:r>
            <w:r>
              <w:t>přístupněny</w:t>
            </w:r>
            <w:r w:rsidRPr="00EA606E">
              <w:t>. Pokud Partner výše uvedené neprokáže, nepovažují se Důvěrné informace v daném okamžiku za Vyloučené informace.</w:t>
            </w:r>
          </w:p>
        </w:tc>
        <w:tc>
          <w:tcPr>
            <w:tcW w:w="4959" w:type="dxa"/>
            <w:gridSpan w:val="2"/>
          </w:tcPr>
          <w:p w14:paraId="48D1D41A" w14:textId="21C979FB" w:rsidR="00FF3DD1" w:rsidRPr="00EA606E" w:rsidRDefault="00FF3DD1" w:rsidP="00FF3DD1">
            <w:pPr>
              <w:spacing w:after="180"/>
              <w:jc w:val="both"/>
            </w:pPr>
            <w:r w:rsidRPr="00EB0915">
              <w:rPr>
                <w:lang w:val="en-US"/>
              </w:rPr>
              <w:t xml:space="preserve">In the event of a dispute over whether certain information constitutes Excluded Information, the burden of proof lies with the Partner to prove it is or became public knowledge or that the Parties agreed in advance in writing that it does not constitute Confidential Information in relation to the time when such item of Confidential Information was disclosed by the Partner. If the Partner fails to prove the foregoing, the Confidential Information shall not be </w:t>
            </w:r>
            <w:r w:rsidRPr="00EB0915">
              <w:rPr>
                <w:lang w:val="en-US"/>
              </w:rPr>
              <w:lastRenderedPageBreak/>
              <w:t>considered to have been Excluded Information at the given time.</w:t>
            </w:r>
          </w:p>
        </w:tc>
      </w:tr>
      <w:tr w:rsidR="00FF3DD1" w:rsidRPr="0086492B" w14:paraId="3714D427" w14:textId="2C831372" w:rsidTr="001D5A05">
        <w:trPr>
          <w:jc w:val="center"/>
        </w:trPr>
        <w:tc>
          <w:tcPr>
            <w:tcW w:w="4959" w:type="dxa"/>
            <w:gridSpan w:val="2"/>
          </w:tcPr>
          <w:p w14:paraId="2A05AEEF" w14:textId="06FAE87B" w:rsidR="00FF3DD1" w:rsidRPr="0086492B" w:rsidRDefault="00FF3DD1" w:rsidP="00FF3DD1">
            <w:pPr>
              <w:spacing w:after="180"/>
              <w:rPr>
                <w:b/>
                <w:bCs/>
                <w:sz w:val="26"/>
                <w:szCs w:val="26"/>
              </w:rPr>
            </w:pPr>
            <w:r w:rsidRPr="0086492B">
              <w:rPr>
                <w:b/>
                <w:bCs/>
                <w:sz w:val="26"/>
                <w:szCs w:val="26"/>
              </w:rPr>
              <w:lastRenderedPageBreak/>
              <w:t>3.</w:t>
            </w:r>
            <w:r w:rsidRPr="0086492B">
              <w:rPr>
                <w:b/>
                <w:bCs/>
                <w:sz w:val="26"/>
                <w:szCs w:val="26"/>
              </w:rPr>
              <w:tab/>
            </w:r>
            <w:r w:rsidR="001D14F0">
              <w:rPr>
                <w:b/>
                <w:bCs/>
                <w:sz w:val="26"/>
                <w:szCs w:val="26"/>
              </w:rPr>
              <w:t>Povinné</w:t>
            </w:r>
            <w:r w:rsidR="001D14F0" w:rsidRPr="006A539E">
              <w:rPr>
                <w:b/>
                <w:bCs/>
                <w:sz w:val="26"/>
                <w:szCs w:val="26"/>
              </w:rPr>
              <w:t xml:space="preserve"> </w:t>
            </w:r>
            <w:r w:rsidRPr="006A539E">
              <w:rPr>
                <w:b/>
                <w:bCs/>
                <w:sz w:val="26"/>
                <w:szCs w:val="26"/>
              </w:rPr>
              <w:t>zpřístupnění</w:t>
            </w:r>
          </w:p>
        </w:tc>
        <w:tc>
          <w:tcPr>
            <w:tcW w:w="4959" w:type="dxa"/>
            <w:gridSpan w:val="2"/>
          </w:tcPr>
          <w:p w14:paraId="3B8DCE63" w14:textId="49595C23" w:rsidR="00FF3DD1" w:rsidRPr="0086492B" w:rsidRDefault="00FF3DD1" w:rsidP="00414CE9">
            <w:pPr>
              <w:pStyle w:val="Nadpis1"/>
              <w:spacing w:before="0"/>
              <w:ind w:left="0" w:firstLine="0"/>
              <w:rPr>
                <w:szCs w:val="26"/>
              </w:rPr>
            </w:pPr>
            <w:bookmarkStart w:id="6" w:name="_Ref168935890"/>
            <w:r w:rsidRPr="00BD5556">
              <w:rPr>
                <w:snapToGrid w:val="0"/>
                <w:lang w:val="en-US"/>
              </w:rPr>
              <w:t>Forced Disclosure</w:t>
            </w:r>
            <w:bookmarkEnd w:id="6"/>
          </w:p>
        </w:tc>
      </w:tr>
      <w:tr w:rsidR="00FF3DD1" w:rsidRPr="0086492B" w14:paraId="7FFD609B" w14:textId="33FD5464" w:rsidTr="001D5A05">
        <w:trPr>
          <w:jc w:val="center"/>
        </w:trPr>
        <w:tc>
          <w:tcPr>
            <w:tcW w:w="4959" w:type="dxa"/>
            <w:gridSpan w:val="2"/>
          </w:tcPr>
          <w:p w14:paraId="351BA107" w14:textId="77777777" w:rsidR="00FF3DD1" w:rsidRPr="0086492B" w:rsidRDefault="00FF3DD1" w:rsidP="00FF3DD1">
            <w:pPr>
              <w:spacing w:after="180"/>
              <w:ind w:left="739" w:hanging="739"/>
              <w:jc w:val="both"/>
            </w:pPr>
            <w:r w:rsidRPr="0086492B">
              <w:t>3.1</w:t>
            </w:r>
            <w:r w:rsidRPr="0086492B">
              <w:tab/>
            </w:r>
            <w:r w:rsidRPr="00EA606E">
              <w:rPr>
                <w:snapToGrid w:val="0"/>
              </w:rPr>
              <w:t xml:space="preserve">Partner může zpřístupnit Důvěrné informace v minimálním rozsahu požadovaném závazným příkazem příslušného soudu nebo jiného příslušného soudního, </w:t>
            </w:r>
            <w:r>
              <w:rPr>
                <w:snapToGrid w:val="0"/>
              </w:rPr>
              <w:t xml:space="preserve">správního </w:t>
            </w:r>
            <w:r w:rsidRPr="00EA606E">
              <w:rPr>
                <w:snapToGrid w:val="0"/>
              </w:rPr>
              <w:t>nebo regulačního orgánu, pokud je takový příkaz v souladu s platnými právními předpisy.</w:t>
            </w:r>
          </w:p>
        </w:tc>
        <w:tc>
          <w:tcPr>
            <w:tcW w:w="4959" w:type="dxa"/>
            <w:gridSpan w:val="2"/>
          </w:tcPr>
          <w:p w14:paraId="189B4D95" w14:textId="04308F46" w:rsidR="00FF3DD1" w:rsidRPr="0086492B" w:rsidRDefault="00FF3DD1" w:rsidP="00882B52">
            <w:pPr>
              <w:pStyle w:val="Nadpis3"/>
            </w:pPr>
            <w:r w:rsidRPr="00BD5556">
              <w:rPr>
                <w:snapToGrid w:val="0"/>
                <w:lang w:val="en-US"/>
              </w:rPr>
              <w:t xml:space="preserve">The Partner may disclose Confidential Information to the minimum extent required by binding order of a competent court or any competent judicial, governmental, or regulatory body, provided that such order </w:t>
            </w:r>
            <w:proofErr w:type="gramStart"/>
            <w:r w:rsidRPr="00BD5556">
              <w:rPr>
                <w:snapToGrid w:val="0"/>
                <w:lang w:val="en-US"/>
              </w:rPr>
              <w:t>is in compliance with</w:t>
            </w:r>
            <w:proofErr w:type="gramEnd"/>
            <w:r w:rsidRPr="00BD5556">
              <w:rPr>
                <w:snapToGrid w:val="0"/>
                <w:lang w:val="en-US"/>
              </w:rPr>
              <w:t xml:space="preserve"> the applicable legislation.</w:t>
            </w:r>
          </w:p>
        </w:tc>
      </w:tr>
      <w:tr w:rsidR="00FF3DD1" w:rsidRPr="0086492B" w14:paraId="0617A0F2" w14:textId="183F9A02" w:rsidTr="001D5A05">
        <w:trPr>
          <w:jc w:val="center"/>
        </w:trPr>
        <w:tc>
          <w:tcPr>
            <w:tcW w:w="4959" w:type="dxa"/>
            <w:gridSpan w:val="2"/>
          </w:tcPr>
          <w:p w14:paraId="36701D0F" w14:textId="77777777" w:rsidR="00FF3DD1" w:rsidRPr="0086492B" w:rsidRDefault="00FF3DD1" w:rsidP="00FF3DD1">
            <w:pPr>
              <w:spacing w:after="180"/>
              <w:ind w:left="739" w:hanging="739"/>
              <w:jc w:val="both"/>
            </w:pPr>
            <w:r w:rsidRPr="0086492B">
              <w:t>3.2</w:t>
            </w:r>
            <w:r w:rsidRPr="0086492B">
              <w:tab/>
            </w:r>
            <w:r w:rsidRPr="00EA606E">
              <w:rPr>
                <w:snapToGrid w:val="0"/>
              </w:rPr>
              <w:t xml:space="preserve">Předtím, než </w:t>
            </w:r>
            <w:r>
              <w:rPr>
                <w:snapToGrid w:val="0"/>
              </w:rPr>
              <w:t>P</w:t>
            </w:r>
            <w:r w:rsidRPr="00EA606E">
              <w:rPr>
                <w:snapToGrid w:val="0"/>
              </w:rPr>
              <w:t>artner z</w:t>
            </w:r>
            <w:r>
              <w:rPr>
                <w:snapToGrid w:val="0"/>
              </w:rPr>
              <w:t xml:space="preserve">přístupní </w:t>
            </w:r>
            <w:r w:rsidRPr="00EA606E">
              <w:rPr>
                <w:snapToGrid w:val="0"/>
              </w:rPr>
              <w:t xml:space="preserve">jakékoli </w:t>
            </w:r>
            <w:r>
              <w:rPr>
                <w:snapToGrid w:val="0"/>
              </w:rPr>
              <w:t>D</w:t>
            </w:r>
            <w:r w:rsidRPr="00EA606E">
              <w:rPr>
                <w:snapToGrid w:val="0"/>
              </w:rPr>
              <w:t xml:space="preserve">ůvěrné informace podle tohoto </w:t>
            </w:r>
            <w:r>
              <w:rPr>
                <w:snapToGrid w:val="0"/>
              </w:rPr>
              <w:t xml:space="preserve">čl. </w:t>
            </w:r>
            <w:r>
              <w:rPr>
                <w:snapToGrid w:val="0"/>
              </w:rPr>
              <w:fldChar w:fldCharType="begin"/>
            </w:r>
            <w:r>
              <w:rPr>
                <w:snapToGrid w:val="0"/>
              </w:rPr>
              <w:instrText xml:space="preserve"> REF _Ref168935890 \r \h </w:instrText>
            </w:r>
            <w:r>
              <w:rPr>
                <w:snapToGrid w:val="0"/>
              </w:rPr>
            </w:r>
            <w:r>
              <w:rPr>
                <w:snapToGrid w:val="0"/>
              </w:rPr>
              <w:fldChar w:fldCharType="separate"/>
            </w:r>
            <w:r>
              <w:rPr>
                <w:snapToGrid w:val="0"/>
              </w:rPr>
              <w:t>3</w:t>
            </w:r>
            <w:r>
              <w:rPr>
                <w:snapToGrid w:val="0"/>
              </w:rPr>
              <w:fldChar w:fldCharType="end"/>
            </w:r>
            <w:r>
              <w:rPr>
                <w:snapToGrid w:val="0"/>
              </w:rPr>
              <w:t>, Partner je povinen</w:t>
            </w:r>
            <w:r w:rsidRPr="00EA606E">
              <w:rPr>
                <w:snapToGrid w:val="0"/>
              </w:rPr>
              <w:t xml:space="preserve"> (v rozsahu povoleném zákonem): (i) </w:t>
            </w:r>
            <w:r>
              <w:rPr>
                <w:snapToGrid w:val="0"/>
              </w:rPr>
              <w:t xml:space="preserve">řádně </w:t>
            </w:r>
            <w:r w:rsidRPr="00EA606E">
              <w:rPr>
                <w:snapToGrid w:val="0"/>
              </w:rPr>
              <w:t xml:space="preserve">informovat </w:t>
            </w:r>
            <w:r>
              <w:rPr>
                <w:snapToGrid w:val="0"/>
              </w:rPr>
              <w:t>Č</w:t>
            </w:r>
            <w:r w:rsidRPr="00EA606E">
              <w:rPr>
                <w:snapToGrid w:val="0"/>
              </w:rPr>
              <w:t>RA o okolnostech z</w:t>
            </w:r>
            <w:r>
              <w:rPr>
                <w:snapToGrid w:val="0"/>
              </w:rPr>
              <w:t xml:space="preserve">přístupnění </w:t>
            </w:r>
            <w:r w:rsidRPr="00EA606E">
              <w:rPr>
                <w:snapToGrid w:val="0"/>
              </w:rPr>
              <w:t>a specifikovat z</w:t>
            </w:r>
            <w:r>
              <w:rPr>
                <w:snapToGrid w:val="0"/>
              </w:rPr>
              <w:t xml:space="preserve">přístupňované </w:t>
            </w:r>
            <w:r w:rsidRPr="00EA606E">
              <w:rPr>
                <w:snapToGrid w:val="0"/>
              </w:rPr>
              <w:t>informace; (</w:t>
            </w:r>
            <w:proofErr w:type="spellStart"/>
            <w:r w:rsidRPr="00EA606E">
              <w:rPr>
                <w:snapToGrid w:val="0"/>
              </w:rPr>
              <w:t>ii</w:t>
            </w:r>
            <w:proofErr w:type="spellEnd"/>
            <w:r w:rsidRPr="00EA606E">
              <w:rPr>
                <w:snapToGrid w:val="0"/>
              </w:rPr>
              <w:t xml:space="preserve">) poskytnout </w:t>
            </w:r>
            <w:r>
              <w:rPr>
                <w:snapToGrid w:val="0"/>
              </w:rPr>
              <w:t>Č</w:t>
            </w:r>
            <w:r w:rsidRPr="00EA606E">
              <w:rPr>
                <w:snapToGrid w:val="0"/>
              </w:rPr>
              <w:t>RA odborn</w:t>
            </w:r>
            <w:r>
              <w:rPr>
                <w:snapToGrid w:val="0"/>
              </w:rPr>
              <w:t>ý</w:t>
            </w:r>
            <w:r w:rsidRPr="00EA606E">
              <w:rPr>
                <w:snapToGrid w:val="0"/>
              </w:rPr>
              <w:t xml:space="preserve"> právní </w:t>
            </w:r>
            <w:r>
              <w:rPr>
                <w:snapToGrid w:val="0"/>
              </w:rPr>
              <w:t xml:space="preserve">posudek </w:t>
            </w:r>
            <w:r w:rsidRPr="00EA606E">
              <w:rPr>
                <w:snapToGrid w:val="0"/>
              </w:rPr>
              <w:t>dokládající povinnost nuceného z</w:t>
            </w:r>
            <w:r>
              <w:rPr>
                <w:snapToGrid w:val="0"/>
              </w:rPr>
              <w:t>přístupn</w:t>
            </w:r>
            <w:r w:rsidRPr="00EA606E">
              <w:rPr>
                <w:snapToGrid w:val="0"/>
              </w:rPr>
              <w:t>ění; (</w:t>
            </w:r>
            <w:proofErr w:type="spellStart"/>
            <w:r w:rsidRPr="00EA606E">
              <w:rPr>
                <w:snapToGrid w:val="0"/>
              </w:rPr>
              <w:t>iii</w:t>
            </w:r>
            <w:proofErr w:type="spellEnd"/>
            <w:r w:rsidRPr="00EA606E">
              <w:rPr>
                <w:snapToGrid w:val="0"/>
              </w:rPr>
              <w:t xml:space="preserve">) konzultovat s </w:t>
            </w:r>
            <w:r>
              <w:rPr>
                <w:snapToGrid w:val="0"/>
              </w:rPr>
              <w:t>Č</w:t>
            </w:r>
            <w:r w:rsidRPr="00EA606E">
              <w:rPr>
                <w:snapToGrid w:val="0"/>
              </w:rPr>
              <w:t>RA možné kroky k zamezení nebo omezení z</w:t>
            </w:r>
            <w:r>
              <w:rPr>
                <w:snapToGrid w:val="0"/>
              </w:rPr>
              <w:t>přístup</w:t>
            </w:r>
            <w:r w:rsidRPr="00EA606E">
              <w:rPr>
                <w:snapToGrid w:val="0"/>
              </w:rPr>
              <w:t>nění a přijmout vhodná opatření, aby se zabránilo nepříznivým dopadům z</w:t>
            </w:r>
            <w:r>
              <w:rPr>
                <w:snapToGrid w:val="0"/>
              </w:rPr>
              <w:t>přístup</w:t>
            </w:r>
            <w:r w:rsidRPr="00EA606E">
              <w:rPr>
                <w:snapToGrid w:val="0"/>
              </w:rPr>
              <w:t xml:space="preserve">nění pro </w:t>
            </w:r>
            <w:r>
              <w:rPr>
                <w:snapToGrid w:val="0"/>
              </w:rPr>
              <w:t>Č</w:t>
            </w:r>
            <w:r w:rsidRPr="00EA606E">
              <w:rPr>
                <w:snapToGrid w:val="0"/>
              </w:rPr>
              <w:t>RA; (</w:t>
            </w:r>
            <w:proofErr w:type="spellStart"/>
            <w:r w:rsidRPr="00EA606E">
              <w:rPr>
                <w:snapToGrid w:val="0"/>
              </w:rPr>
              <w:t>iv</w:t>
            </w:r>
            <w:proofErr w:type="spellEnd"/>
            <w:r w:rsidRPr="00EA606E">
              <w:rPr>
                <w:snapToGrid w:val="0"/>
              </w:rPr>
              <w:t>) o</w:t>
            </w:r>
            <w:r>
              <w:rPr>
                <w:snapToGrid w:val="0"/>
              </w:rPr>
              <w:t xml:space="preserve">bstarat </w:t>
            </w:r>
            <w:r w:rsidRPr="00EA606E">
              <w:rPr>
                <w:snapToGrid w:val="0"/>
              </w:rPr>
              <w:t xml:space="preserve">od osoby, které mají být Důvěrné informace poskytnuty, ujištění o </w:t>
            </w:r>
            <w:r>
              <w:rPr>
                <w:snapToGrid w:val="0"/>
              </w:rPr>
              <w:t xml:space="preserve">zachování </w:t>
            </w:r>
            <w:r w:rsidRPr="00EA606E">
              <w:rPr>
                <w:snapToGrid w:val="0"/>
              </w:rPr>
              <w:t xml:space="preserve">důvěrnosti (v rozsahu povoleném zákonem); a (v) předem se </w:t>
            </w:r>
            <w:r>
              <w:rPr>
                <w:snapToGrid w:val="0"/>
              </w:rPr>
              <w:t>s Č</w:t>
            </w:r>
            <w:r w:rsidRPr="00EA606E">
              <w:rPr>
                <w:snapToGrid w:val="0"/>
              </w:rPr>
              <w:t xml:space="preserve">RA </w:t>
            </w:r>
            <w:r>
              <w:rPr>
                <w:snapToGrid w:val="0"/>
              </w:rPr>
              <w:t xml:space="preserve">dohodnout </w:t>
            </w:r>
            <w:r w:rsidRPr="00EA606E">
              <w:rPr>
                <w:snapToGrid w:val="0"/>
              </w:rPr>
              <w:t xml:space="preserve">na znění </w:t>
            </w:r>
            <w:r>
              <w:rPr>
                <w:snapToGrid w:val="0"/>
              </w:rPr>
              <w:t xml:space="preserve">zpřístupňovaných informací, pokud </w:t>
            </w:r>
            <w:r w:rsidRPr="00EA606E">
              <w:rPr>
                <w:snapToGrid w:val="0"/>
              </w:rPr>
              <w:t xml:space="preserve">má být sdělení </w:t>
            </w:r>
            <w:r>
              <w:rPr>
                <w:snapToGrid w:val="0"/>
              </w:rPr>
              <w:t xml:space="preserve">informací </w:t>
            </w:r>
            <w:r w:rsidRPr="00EA606E">
              <w:rPr>
                <w:snapToGrid w:val="0"/>
              </w:rPr>
              <w:t>provedeno formou veřejného oznámení.</w:t>
            </w:r>
          </w:p>
        </w:tc>
        <w:tc>
          <w:tcPr>
            <w:tcW w:w="4959" w:type="dxa"/>
            <w:gridSpan w:val="2"/>
          </w:tcPr>
          <w:p w14:paraId="5B03F460" w14:textId="55F51AC3" w:rsidR="00FF3DD1" w:rsidRPr="0086492B" w:rsidRDefault="00FF3DD1" w:rsidP="00882B52">
            <w:pPr>
              <w:pStyle w:val="Nadpis3"/>
            </w:pPr>
            <w:r w:rsidRPr="00BD5556">
              <w:rPr>
                <w:snapToGrid w:val="0"/>
                <w:lang w:val="en-US"/>
              </w:rPr>
              <w:t xml:space="preserve">Before the Partner discloses any Confidential Information under this Section </w:t>
            </w:r>
            <w:r>
              <w:rPr>
                <w:snapToGrid w:val="0"/>
                <w:lang w:val="en-US"/>
              </w:rPr>
              <w:fldChar w:fldCharType="begin"/>
            </w:r>
            <w:r>
              <w:rPr>
                <w:snapToGrid w:val="0"/>
                <w:lang w:val="en-US"/>
              </w:rPr>
              <w:instrText xml:space="preserve"> REF _Ref168935890 \w \h  \* MERGEFORMAT </w:instrText>
            </w:r>
            <w:r>
              <w:rPr>
                <w:snapToGrid w:val="0"/>
                <w:lang w:val="en-US"/>
              </w:rPr>
            </w:r>
            <w:r>
              <w:rPr>
                <w:snapToGrid w:val="0"/>
                <w:lang w:val="en-US"/>
              </w:rPr>
              <w:fldChar w:fldCharType="separate"/>
            </w:r>
            <w:r>
              <w:rPr>
                <w:snapToGrid w:val="0"/>
                <w:lang w:val="en-US"/>
              </w:rPr>
              <w:t>3</w:t>
            </w:r>
            <w:r>
              <w:rPr>
                <w:snapToGrid w:val="0"/>
                <w:lang w:val="en-US"/>
              </w:rPr>
              <w:fldChar w:fldCharType="end"/>
            </w:r>
            <w:r w:rsidRPr="00BD5556">
              <w:rPr>
                <w:snapToGrid w:val="0"/>
                <w:lang w:val="en-US"/>
              </w:rPr>
              <w:t>, the Partner shall (to the extent permitted by law): (</w:t>
            </w:r>
            <w:proofErr w:type="spellStart"/>
            <w:r w:rsidRPr="00BD5556">
              <w:rPr>
                <w:snapToGrid w:val="0"/>
                <w:lang w:val="en-US"/>
              </w:rPr>
              <w:t>i</w:t>
            </w:r>
            <w:proofErr w:type="spellEnd"/>
            <w:r w:rsidRPr="00BD5556">
              <w:rPr>
                <w:snapToGrid w:val="0"/>
                <w:lang w:val="en-US"/>
              </w:rPr>
              <w:t>) inform CRA appropriately of the circumstances of the disclosure and specify the information disclosed; (ii) provide CRA with an expert legal opinion evidencing the obligation of forced disclosure; (iii) consult with CRA as to possible steps to avoid or limit disclosure and to take appropriate actions in order to prevent adverse effects of the disclosure for CRA; (iv) procure an assurance of confidentiality from the person to whom the Confidential Information shall be provided (to the extent permitted by law); and (v) agree on the wording of the disclosure with CRA in advance, in case the disclosure is to be in the form of a public notice.</w:t>
            </w:r>
          </w:p>
        </w:tc>
      </w:tr>
      <w:tr w:rsidR="00FF3DD1" w:rsidRPr="0086492B" w14:paraId="577628F1" w14:textId="6C841A87" w:rsidTr="001D5A05">
        <w:trPr>
          <w:jc w:val="center"/>
        </w:trPr>
        <w:tc>
          <w:tcPr>
            <w:tcW w:w="4959" w:type="dxa"/>
            <w:gridSpan w:val="2"/>
          </w:tcPr>
          <w:p w14:paraId="538604E2" w14:textId="0767D8C4" w:rsidR="00FF3DD1" w:rsidRPr="0086492B" w:rsidRDefault="00FF3DD1" w:rsidP="00FF3DD1">
            <w:pPr>
              <w:spacing w:after="180"/>
              <w:ind w:left="739" w:hanging="739"/>
              <w:jc w:val="both"/>
            </w:pPr>
            <w:r w:rsidRPr="0086492B">
              <w:t>3.3</w:t>
            </w:r>
            <w:r w:rsidRPr="0086492B">
              <w:tab/>
            </w:r>
            <w:r w:rsidRPr="00EA606E">
              <w:rPr>
                <w:snapToGrid w:val="0"/>
              </w:rPr>
              <w:t xml:space="preserve">Partner je povinen </w:t>
            </w:r>
            <w:r>
              <w:rPr>
                <w:snapToGrid w:val="0"/>
              </w:rPr>
              <w:t>poskytnout Č</w:t>
            </w:r>
            <w:r w:rsidRPr="00EA606E">
              <w:rPr>
                <w:snapToGrid w:val="0"/>
              </w:rPr>
              <w:t xml:space="preserve">RA </w:t>
            </w:r>
            <w:r>
              <w:rPr>
                <w:snapToGrid w:val="0"/>
              </w:rPr>
              <w:t xml:space="preserve">součinnost </w:t>
            </w:r>
            <w:r w:rsidRPr="00EA606E">
              <w:rPr>
                <w:snapToGrid w:val="0"/>
              </w:rPr>
              <w:t xml:space="preserve">v souvislosti s jakýmkoli </w:t>
            </w:r>
            <w:r>
              <w:rPr>
                <w:snapToGrid w:val="0"/>
              </w:rPr>
              <w:t xml:space="preserve">právním </w:t>
            </w:r>
            <w:r w:rsidRPr="00EA606E">
              <w:rPr>
                <w:snapToGrid w:val="0"/>
              </w:rPr>
              <w:t>řízením nebo jiným řízením, jehož cílem je zrušit platnost</w:t>
            </w:r>
            <w:r w:rsidR="00771992">
              <w:rPr>
                <w:snapToGrid w:val="0"/>
              </w:rPr>
              <w:t xml:space="preserve"> a/nebo </w:t>
            </w:r>
            <w:r w:rsidR="00CC1A8B">
              <w:rPr>
                <w:snapToGrid w:val="0"/>
              </w:rPr>
              <w:t>účinnost</w:t>
            </w:r>
            <w:r w:rsidRPr="00EA606E">
              <w:rPr>
                <w:snapToGrid w:val="0"/>
              </w:rPr>
              <w:t xml:space="preserve"> povinnosti </w:t>
            </w:r>
            <w:r>
              <w:rPr>
                <w:snapToGrid w:val="0"/>
              </w:rPr>
              <w:t>zpřístupnění informací</w:t>
            </w:r>
            <w:r w:rsidRPr="00EA606E">
              <w:rPr>
                <w:snapToGrid w:val="0"/>
              </w:rPr>
              <w:t>.</w:t>
            </w:r>
          </w:p>
        </w:tc>
        <w:tc>
          <w:tcPr>
            <w:tcW w:w="4959" w:type="dxa"/>
            <w:gridSpan w:val="2"/>
          </w:tcPr>
          <w:p w14:paraId="22FAAC80" w14:textId="3D492577" w:rsidR="00FF3DD1" w:rsidRPr="0086492B" w:rsidRDefault="00FF3DD1" w:rsidP="00882B52">
            <w:pPr>
              <w:pStyle w:val="Nadpis3"/>
            </w:pPr>
            <w:r w:rsidRPr="00BD5556">
              <w:rPr>
                <w:snapToGrid w:val="0"/>
                <w:lang w:val="en-US"/>
              </w:rPr>
              <w:t>The Partner shall cooperate with CRA in connection with any legal proceedings or any other proceedings seeking to revoke the validity</w:t>
            </w:r>
            <w:r w:rsidR="00771992">
              <w:rPr>
                <w:snapToGrid w:val="0"/>
                <w:lang w:val="en-US"/>
              </w:rPr>
              <w:t xml:space="preserve"> and/or effectiveness</w:t>
            </w:r>
            <w:r w:rsidRPr="00BD5556">
              <w:rPr>
                <w:snapToGrid w:val="0"/>
                <w:lang w:val="en-US"/>
              </w:rPr>
              <w:t xml:space="preserve"> of the disclosure obligation.</w:t>
            </w:r>
          </w:p>
        </w:tc>
      </w:tr>
      <w:tr w:rsidR="00FF3DD1" w:rsidRPr="0086492B" w14:paraId="02DC6E79" w14:textId="0CD1D34E" w:rsidTr="001D5A05">
        <w:trPr>
          <w:jc w:val="center"/>
        </w:trPr>
        <w:tc>
          <w:tcPr>
            <w:tcW w:w="4959" w:type="dxa"/>
            <w:gridSpan w:val="2"/>
          </w:tcPr>
          <w:p w14:paraId="6B0D9365" w14:textId="77777777" w:rsidR="00FF3DD1" w:rsidRPr="0086492B" w:rsidRDefault="00FF3DD1" w:rsidP="00FF3DD1">
            <w:pPr>
              <w:spacing w:after="180"/>
              <w:rPr>
                <w:b/>
                <w:bCs/>
                <w:sz w:val="26"/>
                <w:szCs w:val="26"/>
              </w:rPr>
            </w:pPr>
            <w:r w:rsidRPr="0086492B">
              <w:rPr>
                <w:b/>
                <w:bCs/>
                <w:sz w:val="26"/>
                <w:szCs w:val="26"/>
              </w:rPr>
              <w:t>4.</w:t>
            </w:r>
            <w:r w:rsidRPr="0086492B">
              <w:rPr>
                <w:b/>
                <w:bCs/>
                <w:sz w:val="26"/>
                <w:szCs w:val="26"/>
              </w:rPr>
              <w:tab/>
            </w:r>
            <w:r w:rsidRPr="006A539E">
              <w:rPr>
                <w:b/>
                <w:bCs/>
                <w:sz w:val="26"/>
                <w:szCs w:val="26"/>
              </w:rPr>
              <w:t>Škody</w:t>
            </w:r>
          </w:p>
        </w:tc>
        <w:tc>
          <w:tcPr>
            <w:tcW w:w="4959" w:type="dxa"/>
            <w:gridSpan w:val="2"/>
          </w:tcPr>
          <w:p w14:paraId="68A41DB1" w14:textId="13598F5F" w:rsidR="00FF3DD1" w:rsidRPr="0086492B" w:rsidRDefault="00FF3DD1" w:rsidP="000436A4">
            <w:pPr>
              <w:pStyle w:val="Nadpis1"/>
              <w:spacing w:before="0"/>
              <w:ind w:left="0" w:firstLine="0"/>
              <w:rPr>
                <w:szCs w:val="26"/>
              </w:rPr>
            </w:pPr>
            <w:r w:rsidRPr="00296E42">
              <w:rPr>
                <w:snapToGrid w:val="0"/>
                <w:lang w:val="en-US"/>
              </w:rPr>
              <w:t>Damages</w:t>
            </w:r>
          </w:p>
        </w:tc>
      </w:tr>
      <w:tr w:rsidR="00FF3DD1" w:rsidRPr="0086492B" w14:paraId="18FD5E91" w14:textId="491CD6A2" w:rsidTr="001D5A05">
        <w:trPr>
          <w:jc w:val="center"/>
        </w:trPr>
        <w:tc>
          <w:tcPr>
            <w:tcW w:w="4959" w:type="dxa"/>
            <w:gridSpan w:val="2"/>
          </w:tcPr>
          <w:p w14:paraId="5D86D745" w14:textId="1858B069" w:rsidR="00FF3DD1" w:rsidRPr="0086492B" w:rsidRDefault="00FF3DD1" w:rsidP="00FF3DD1">
            <w:pPr>
              <w:spacing w:after="180"/>
              <w:ind w:left="739" w:hanging="739"/>
              <w:jc w:val="both"/>
            </w:pPr>
            <w:r w:rsidRPr="0086492B">
              <w:t>4.1</w:t>
            </w:r>
            <w:r w:rsidRPr="0086492B">
              <w:tab/>
            </w:r>
            <w:r w:rsidRPr="00EA606E">
              <w:rPr>
                <w:snapToGrid w:val="0"/>
              </w:rPr>
              <w:t xml:space="preserve">Partner tímto prohlašuje a </w:t>
            </w:r>
            <w:r>
              <w:rPr>
                <w:snapToGrid w:val="0"/>
              </w:rPr>
              <w:t>bere na vědomí</w:t>
            </w:r>
            <w:r w:rsidRPr="00EA606E">
              <w:rPr>
                <w:snapToGrid w:val="0"/>
              </w:rPr>
              <w:t xml:space="preserve">, že si je vědom vysoce citlivé povahy Důvěrných informací, jejich hodnoty pro podnikání </w:t>
            </w:r>
            <w:r>
              <w:rPr>
                <w:snapToGrid w:val="0"/>
              </w:rPr>
              <w:t>Č</w:t>
            </w:r>
            <w:r w:rsidRPr="00EA606E">
              <w:rPr>
                <w:snapToGrid w:val="0"/>
              </w:rPr>
              <w:t xml:space="preserve">RA a jejích </w:t>
            </w:r>
            <w:r>
              <w:rPr>
                <w:snapToGrid w:val="0"/>
              </w:rPr>
              <w:t xml:space="preserve">Propojených </w:t>
            </w:r>
            <w:r w:rsidRPr="00EA606E">
              <w:rPr>
                <w:snapToGrid w:val="0"/>
              </w:rPr>
              <w:t xml:space="preserve">společností a důležitosti </w:t>
            </w:r>
            <w:r>
              <w:rPr>
                <w:snapToGrid w:val="0"/>
              </w:rPr>
              <w:t xml:space="preserve">zachování </w:t>
            </w:r>
            <w:r w:rsidRPr="00EA606E">
              <w:rPr>
                <w:snapToGrid w:val="0"/>
              </w:rPr>
              <w:t xml:space="preserve">důvěrnosti, pokud jde o podmínky a parametry Projektu, a Partner se tímto zavazuje nahradit jakoukoli </w:t>
            </w:r>
            <w:r w:rsidR="00227470">
              <w:rPr>
                <w:snapToGrid w:val="0"/>
              </w:rPr>
              <w:t xml:space="preserve">újmu </w:t>
            </w:r>
            <w:r w:rsidR="00227470">
              <w:rPr>
                <w:snapToGrid w:val="0"/>
              </w:rPr>
              <w:br/>
              <w:t>(</w:t>
            </w:r>
            <w:r w:rsidR="00771992">
              <w:rPr>
                <w:snapToGrid w:val="0"/>
              </w:rPr>
              <w:t>jak</w:t>
            </w:r>
            <w:r w:rsidR="00227470">
              <w:rPr>
                <w:snapToGrid w:val="0"/>
              </w:rPr>
              <w:t xml:space="preserve"> majetkovou i nemajetkovou)</w:t>
            </w:r>
            <w:r w:rsidR="00227470" w:rsidRPr="00EA606E">
              <w:rPr>
                <w:snapToGrid w:val="0"/>
              </w:rPr>
              <w:t xml:space="preserve"> </w:t>
            </w:r>
            <w:r w:rsidRPr="00EA606E">
              <w:rPr>
                <w:snapToGrid w:val="0"/>
              </w:rPr>
              <w:t xml:space="preserve">vzniklou </w:t>
            </w:r>
            <w:r>
              <w:rPr>
                <w:snapToGrid w:val="0"/>
              </w:rPr>
              <w:t>Č</w:t>
            </w:r>
            <w:r w:rsidRPr="00EA606E">
              <w:rPr>
                <w:snapToGrid w:val="0"/>
              </w:rPr>
              <w:t xml:space="preserve">RA nebo kterékoli z jejích </w:t>
            </w:r>
            <w:r>
              <w:rPr>
                <w:snapToGrid w:val="0"/>
              </w:rPr>
              <w:t xml:space="preserve">Propojených </w:t>
            </w:r>
            <w:r w:rsidRPr="00EA606E">
              <w:rPr>
                <w:snapToGrid w:val="0"/>
              </w:rPr>
              <w:t xml:space="preserve">společností v plné výši, včetně </w:t>
            </w:r>
            <w:r w:rsidR="00227470">
              <w:rPr>
                <w:snapToGrid w:val="0"/>
              </w:rPr>
              <w:t>újmy</w:t>
            </w:r>
            <w:r w:rsidR="00227470" w:rsidRPr="00EA606E">
              <w:rPr>
                <w:snapToGrid w:val="0"/>
              </w:rPr>
              <w:t xml:space="preserve"> </w:t>
            </w:r>
            <w:r w:rsidRPr="00EA606E">
              <w:rPr>
                <w:snapToGrid w:val="0"/>
              </w:rPr>
              <w:t xml:space="preserve">způsobené jakoukoli třetí osobou (včetně zaměstnanců, dodavatelů, </w:t>
            </w:r>
            <w:r w:rsidR="00700243">
              <w:rPr>
                <w:snapToGrid w:val="0"/>
              </w:rPr>
              <w:t>vedoucích pracovníků</w:t>
            </w:r>
            <w:r w:rsidR="00700243" w:rsidDel="00700243">
              <w:rPr>
                <w:snapToGrid w:val="0"/>
              </w:rPr>
              <w:t xml:space="preserve"> </w:t>
            </w:r>
            <w:r w:rsidRPr="00EA606E">
              <w:rPr>
                <w:snapToGrid w:val="0"/>
              </w:rPr>
              <w:t xml:space="preserve">nebo zástupců Partnera), které Partner Důvěrné informace </w:t>
            </w:r>
            <w:r>
              <w:rPr>
                <w:snapToGrid w:val="0"/>
              </w:rPr>
              <w:t>zpřístupnil</w:t>
            </w:r>
            <w:r w:rsidRPr="00EA606E">
              <w:rPr>
                <w:snapToGrid w:val="0"/>
              </w:rPr>
              <w:t>.</w:t>
            </w:r>
          </w:p>
        </w:tc>
        <w:tc>
          <w:tcPr>
            <w:tcW w:w="4959" w:type="dxa"/>
            <w:gridSpan w:val="2"/>
          </w:tcPr>
          <w:p w14:paraId="7262E4D5" w14:textId="6C5D95D5" w:rsidR="00FF3DD1" w:rsidRPr="0086492B" w:rsidRDefault="00FF3DD1" w:rsidP="00882B52">
            <w:pPr>
              <w:pStyle w:val="Nadpis3"/>
            </w:pPr>
            <w:r w:rsidRPr="00296E42">
              <w:rPr>
                <w:snapToGrid w:val="0"/>
                <w:lang w:val="en-US"/>
              </w:rPr>
              <w:t xml:space="preserve">The Partner hereby declares and acknowledges that it is aware of the highly sensitive nature of the </w:t>
            </w:r>
            <w:r w:rsidRPr="00296E42">
              <w:rPr>
                <w:lang w:val="en-US"/>
              </w:rPr>
              <w:t>Confidential</w:t>
            </w:r>
            <w:r w:rsidRPr="00296E42">
              <w:rPr>
                <w:snapToGrid w:val="0"/>
                <w:lang w:val="en-US"/>
              </w:rPr>
              <w:t xml:space="preserve"> Information, of its value for business of CRA and its Affiliates, and of the importance of confidentiality in respect of the terms and parameters of the Project, and the Partner hereby undertakes to </w:t>
            </w:r>
            <w:r w:rsidR="00771992">
              <w:rPr>
                <w:snapToGrid w:val="0"/>
                <w:lang w:val="en-US"/>
              </w:rPr>
              <w:t xml:space="preserve">compensate </w:t>
            </w:r>
            <w:r w:rsidR="00B54761">
              <w:rPr>
                <w:snapToGrid w:val="0"/>
                <w:lang w:val="en-US"/>
              </w:rPr>
              <w:t xml:space="preserve">for </w:t>
            </w:r>
            <w:r w:rsidR="00771992">
              <w:rPr>
                <w:snapToGrid w:val="0"/>
                <w:lang w:val="en-US"/>
              </w:rPr>
              <w:t xml:space="preserve">any harm  (in Czech: </w:t>
            </w:r>
            <w:proofErr w:type="spellStart"/>
            <w:r w:rsidR="00771992" w:rsidRPr="00771992">
              <w:rPr>
                <w:i/>
                <w:iCs/>
                <w:snapToGrid w:val="0"/>
                <w:lang w:val="en-US"/>
              </w:rPr>
              <w:t>újm</w:t>
            </w:r>
            <w:r w:rsidR="005E2981">
              <w:rPr>
                <w:i/>
                <w:iCs/>
                <w:snapToGrid w:val="0"/>
                <w:lang w:val="en-US"/>
              </w:rPr>
              <w:t>a</w:t>
            </w:r>
            <w:proofErr w:type="spellEnd"/>
            <w:r w:rsidR="00771992">
              <w:rPr>
                <w:snapToGrid w:val="0"/>
                <w:lang w:val="en-US"/>
              </w:rPr>
              <w:t>)</w:t>
            </w:r>
            <w:r w:rsidR="005E2981">
              <w:rPr>
                <w:snapToGrid w:val="0"/>
                <w:lang w:val="en-US"/>
              </w:rPr>
              <w:t xml:space="preserve"> (both </w:t>
            </w:r>
            <w:r w:rsidR="00B54761">
              <w:rPr>
                <w:snapToGrid w:val="0"/>
                <w:lang w:val="en-US"/>
              </w:rPr>
              <w:t>pecuniary</w:t>
            </w:r>
            <w:r w:rsidR="005E2981">
              <w:rPr>
                <w:snapToGrid w:val="0"/>
                <w:lang w:val="en-US"/>
              </w:rPr>
              <w:t xml:space="preserve"> and non-</w:t>
            </w:r>
            <w:r w:rsidR="00B54761">
              <w:rPr>
                <w:snapToGrid w:val="0"/>
                <w:lang w:val="en-US"/>
              </w:rPr>
              <w:t>pecuniary</w:t>
            </w:r>
            <w:r w:rsidR="005E2981">
              <w:rPr>
                <w:snapToGrid w:val="0"/>
                <w:lang w:val="en-US"/>
              </w:rPr>
              <w:t>)</w:t>
            </w:r>
            <w:r w:rsidR="00771992">
              <w:rPr>
                <w:snapToGrid w:val="0"/>
                <w:lang w:val="en-US"/>
              </w:rPr>
              <w:t xml:space="preserve"> </w:t>
            </w:r>
            <w:r w:rsidRPr="00771992">
              <w:rPr>
                <w:snapToGrid w:val="0"/>
                <w:lang w:val="en-US"/>
              </w:rPr>
              <w:t>incurred</w:t>
            </w:r>
            <w:r w:rsidRPr="00296E42">
              <w:rPr>
                <w:snapToGrid w:val="0"/>
                <w:lang w:val="en-US"/>
              </w:rPr>
              <w:t xml:space="preserve"> by CRA or any of its Affiliates in full, including any </w:t>
            </w:r>
            <w:r w:rsidR="005E2981">
              <w:rPr>
                <w:snapToGrid w:val="0"/>
                <w:lang w:val="en-US"/>
              </w:rPr>
              <w:t>harm</w:t>
            </w:r>
            <w:r w:rsidR="005E2981" w:rsidRPr="00296E42">
              <w:rPr>
                <w:snapToGrid w:val="0"/>
                <w:lang w:val="en-US"/>
              </w:rPr>
              <w:t xml:space="preserve"> </w:t>
            </w:r>
            <w:r w:rsidR="005E2981">
              <w:rPr>
                <w:snapToGrid w:val="0"/>
                <w:lang w:val="en-US"/>
              </w:rPr>
              <w:t xml:space="preserve">(in Czech: </w:t>
            </w:r>
            <w:proofErr w:type="spellStart"/>
            <w:r w:rsidR="005E2981" w:rsidRPr="00771992">
              <w:rPr>
                <w:i/>
                <w:iCs/>
                <w:snapToGrid w:val="0"/>
                <w:lang w:val="en-US"/>
              </w:rPr>
              <w:t>újm</w:t>
            </w:r>
            <w:r w:rsidR="005E2981">
              <w:rPr>
                <w:i/>
                <w:iCs/>
                <w:snapToGrid w:val="0"/>
                <w:lang w:val="en-US"/>
              </w:rPr>
              <w:t>a</w:t>
            </w:r>
            <w:proofErr w:type="spellEnd"/>
            <w:r w:rsidR="005E2981">
              <w:rPr>
                <w:snapToGrid w:val="0"/>
                <w:lang w:val="en-US"/>
              </w:rPr>
              <w:t xml:space="preserve">) </w:t>
            </w:r>
            <w:r w:rsidRPr="00296E42">
              <w:rPr>
                <w:snapToGrid w:val="0"/>
                <w:lang w:val="en-US"/>
              </w:rPr>
              <w:t>caused by any third party (including the Partner’s employees, contractors, officers or agents) to which the Partner has disclosed the Confidential Information.</w:t>
            </w:r>
          </w:p>
        </w:tc>
      </w:tr>
      <w:tr w:rsidR="00FF3DD1" w:rsidRPr="0086492B" w14:paraId="65C6E51A" w14:textId="117AFDE2" w:rsidTr="001D5A05">
        <w:trPr>
          <w:jc w:val="center"/>
        </w:trPr>
        <w:tc>
          <w:tcPr>
            <w:tcW w:w="4959" w:type="dxa"/>
            <w:gridSpan w:val="2"/>
          </w:tcPr>
          <w:p w14:paraId="4B21ABC1" w14:textId="4E0EF7E4" w:rsidR="00FF3DD1" w:rsidRPr="0086492B" w:rsidRDefault="00FF3DD1" w:rsidP="00FF3DD1">
            <w:pPr>
              <w:spacing w:after="180"/>
              <w:ind w:left="739" w:hanging="739"/>
              <w:jc w:val="both"/>
            </w:pPr>
            <w:r w:rsidRPr="0086492B">
              <w:lastRenderedPageBreak/>
              <w:t>4.2</w:t>
            </w:r>
            <w:r w:rsidRPr="0086492B">
              <w:tab/>
            </w:r>
            <w:r w:rsidRPr="00EA606E">
              <w:rPr>
                <w:snapToGrid w:val="0"/>
              </w:rPr>
              <w:t xml:space="preserve">Partner </w:t>
            </w:r>
            <w:r>
              <w:rPr>
                <w:snapToGrid w:val="0"/>
              </w:rPr>
              <w:t xml:space="preserve">se dále </w:t>
            </w:r>
            <w:r w:rsidRPr="00EA606E">
              <w:rPr>
                <w:snapToGrid w:val="0"/>
              </w:rPr>
              <w:t xml:space="preserve">tímto zavazuje zaplatit </w:t>
            </w:r>
            <w:r>
              <w:rPr>
                <w:snapToGrid w:val="0"/>
              </w:rPr>
              <w:t>Č</w:t>
            </w:r>
            <w:r w:rsidRPr="00EA606E">
              <w:rPr>
                <w:snapToGrid w:val="0"/>
              </w:rPr>
              <w:t xml:space="preserve">RA za každé porušení </w:t>
            </w:r>
            <w:r w:rsidR="006C22A0">
              <w:rPr>
                <w:snapToGrid w:val="0"/>
              </w:rPr>
              <w:t xml:space="preserve">své povinnosti stanovené v čl. 2 a 3 </w:t>
            </w:r>
            <w:r w:rsidRPr="00EA606E">
              <w:rPr>
                <w:snapToGrid w:val="0"/>
              </w:rPr>
              <w:t xml:space="preserve">této Smlouvy smluvní pokutu ve výši </w:t>
            </w:r>
            <w:proofErr w:type="gramStart"/>
            <w:r w:rsidR="00D86160">
              <w:rPr>
                <w:snapToGrid w:val="0"/>
              </w:rPr>
              <w:t>1.000.000,-</w:t>
            </w:r>
            <w:proofErr w:type="gramEnd"/>
            <w:r w:rsidR="00D86160" w:rsidRPr="003763AD">
              <w:rPr>
                <w:snapToGrid w:val="0"/>
              </w:rPr>
              <w:t xml:space="preserve"> </w:t>
            </w:r>
            <w:r w:rsidRPr="00EA606E">
              <w:rPr>
                <w:snapToGrid w:val="0"/>
              </w:rPr>
              <w:t xml:space="preserve">Kč (slovy: </w:t>
            </w:r>
            <w:r w:rsidR="00D86160">
              <w:rPr>
                <w:snapToGrid w:val="0"/>
              </w:rPr>
              <w:t xml:space="preserve">jeden milion </w:t>
            </w:r>
            <w:r w:rsidRPr="00EA606E">
              <w:rPr>
                <w:snapToGrid w:val="0"/>
              </w:rPr>
              <w:t xml:space="preserve">korun českých) za každé jednotlivé porušení, přičemž ujednání o smluvní pokutě v tomto </w:t>
            </w:r>
            <w:r>
              <w:rPr>
                <w:snapToGrid w:val="0"/>
              </w:rPr>
              <w:t xml:space="preserve">odst. </w:t>
            </w:r>
            <w:r w:rsidRPr="00EA606E">
              <w:rPr>
                <w:snapToGrid w:val="0"/>
              </w:rPr>
              <w:fldChar w:fldCharType="begin"/>
            </w:r>
            <w:r w:rsidRPr="00EA606E">
              <w:rPr>
                <w:snapToGrid w:val="0"/>
              </w:rPr>
              <w:instrText xml:space="preserve"> REF _Ref168935929 \w \h </w:instrText>
            </w:r>
            <w:r w:rsidRPr="00EA606E">
              <w:rPr>
                <w:snapToGrid w:val="0"/>
              </w:rPr>
            </w:r>
            <w:r w:rsidRPr="00EA606E">
              <w:rPr>
                <w:snapToGrid w:val="0"/>
              </w:rPr>
              <w:fldChar w:fldCharType="separate"/>
            </w:r>
            <w:r>
              <w:rPr>
                <w:snapToGrid w:val="0"/>
              </w:rPr>
              <w:t>4.2</w:t>
            </w:r>
            <w:r w:rsidRPr="00EA606E">
              <w:rPr>
                <w:snapToGrid w:val="0"/>
              </w:rPr>
              <w:fldChar w:fldCharType="end"/>
            </w:r>
            <w:r w:rsidRPr="00EA606E">
              <w:rPr>
                <w:snapToGrid w:val="0"/>
              </w:rPr>
              <w:t xml:space="preserve"> nevylučuje právo </w:t>
            </w:r>
            <w:r>
              <w:rPr>
                <w:snapToGrid w:val="0"/>
              </w:rPr>
              <w:t>Č</w:t>
            </w:r>
            <w:r w:rsidRPr="00EA606E">
              <w:rPr>
                <w:snapToGrid w:val="0"/>
              </w:rPr>
              <w:t xml:space="preserve">RA požadovat náhradu </w:t>
            </w:r>
            <w:r w:rsidR="00D86160">
              <w:rPr>
                <w:snapToGrid w:val="0"/>
              </w:rPr>
              <w:t>újmy</w:t>
            </w:r>
            <w:r w:rsidRPr="00EA606E">
              <w:rPr>
                <w:snapToGrid w:val="0"/>
              </w:rPr>
              <w:t xml:space="preserve"> v plném rozsahu. Tato pokuta </w:t>
            </w:r>
            <w:r>
              <w:rPr>
                <w:snapToGrid w:val="0"/>
              </w:rPr>
              <w:t xml:space="preserve">nabývá splatnosti </w:t>
            </w:r>
            <w:r w:rsidRPr="00EA606E">
              <w:rPr>
                <w:snapToGrid w:val="0"/>
              </w:rPr>
              <w:t>30 kalendářních dnů od doručení písemné výzvy k její úhradě.</w:t>
            </w:r>
          </w:p>
        </w:tc>
        <w:tc>
          <w:tcPr>
            <w:tcW w:w="4959" w:type="dxa"/>
            <w:gridSpan w:val="2"/>
          </w:tcPr>
          <w:p w14:paraId="366A8DAF" w14:textId="601EABD3" w:rsidR="00FF3DD1" w:rsidRPr="0086492B" w:rsidRDefault="00FF3DD1" w:rsidP="002B6611">
            <w:pPr>
              <w:pStyle w:val="Nadpis3"/>
            </w:pPr>
            <w:bookmarkStart w:id="7" w:name="_Ref168935929"/>
            <w:r w:rsidRPr="00296E42">
              <w:rPr>
                <w:snapToGrid w:val="0"/>
                <w:lang w:val="en-US"/>
              </w:rPr>
              <w:t xml:space="preserve">Furthermore, the Partner hereby undertakes to pay to CRA for any breach of </w:t>
            </w:r>
            <w:r w:rsidR="006C22A0">
              <w:rPr>
                <w:snapToGrid w:val="0"/>
                <w:lang w:val="en-US"/>
              </w:rPr>
              <w:t xml:space="preserve">its obligation set out in Section 2 and 3 of </w:t>
            </w:r>
            <w:r w:rsidRPr="00296E42">
              <w:rPr>
                <w:snapToGrid w:val="0"/>
                <w:lang w:val="en-US"/>
              </w:rPr>
              <w:t xml:space="preserve">this Agreement a contractual penalty in the amount of CZK </w:t>
            </w:r>
            <w:r w:rsidR="005E2981">
              <w:rPr>
                <w:snapToGrid w:val="0"/>
                <w:lang w:val="en-US"/>
              </w:rPr>
              <w:t>1,000,000</w:t>
            </w:r>
            <w:r w:rsidRPr="00296E42">
              <w:rPr>
                <w:snapToGrid w:val="0"/>
                <w:lang w:val="en-US"/>
              </w:rPr>
              <w:t xml:space="preserve"> (in words: </w:t>
            </w:r>
            <w:r w:rsidR="005E2981">
              <w:rPr>
                <w:snapToGrid w:val="0"/>
                <w:lang w:val="en-US"/>
              </w:rPr>
              <w:t>one million</w:t>
            </w:r>
            <w:r w:rsidRPr="00296E42">
              <w:rPr>
                <w:snapToGrid w:val="0"/>
                <w:lang w:val="en-US"/>
              </w:rPr>
              <w:t xml:space="preserve"> Czech crowns) for each individual breach, whereas the agreement on contractual penalty in this Section </w:t>
            </w:r>
            <w:r>
              <w:rPr>
                <w:snapToGrid w:val="0"/>
                <w:lang w:val="en-US"/>
              </w:rPr>
              <w:fldChar w:fldCharType="begin"/>
            </w:r>
            <w:r>
              <w:rPr>
                <w:snapToGrid w:val="0"/>
                <w:lang w:val="en-US"/>
              </w:rPr>
              <w:instrText xml:space="preserve"> REF _Ref168935929 \w \h  \* MERGEFORMAT </w:instrText>
            </w:r>
            <w:r>
              <w:rPr>
                <w:snapToGrid w:val="0"/>
                <w:lang w:val="en-US"/>
              </w:rPr>
            </w:r>
            <w:r>
              <w:rPr>
                <w:snapToGrid w:val="0"/>
                <w:lang w:val="en-US"/>
              </w:rPr>
              <w:fldChar w:fldCharType="separate"/>
            </w:r>
            <w:r>
              <w:rPr>
                <w:snapToGrid w:val="0"/>
                <w:lang w:val="en-US"/>
              </w:rPr>
              <w:t>4.2</w:t>
            </w:r>
            <w:r>
              <w:rPr>
                <w:snapToGrid w:val="0"/>
                <w:lang w:val="en-US"/>
              </w:rPr>
              <w:fldChar w:fldCharType="end"/>
            </w:r>
            <w:r w:rsidRPr="00296E42">
              <w:rPr>
                <w:snapToGrid w:val="0"/>
                <w:lang w:val="en-US"/>
              </w:rPr>
              <w:t xml:space="preserve"> does not preclude the right of CRA to claim </w:t>
            </w:r>
            <w:r w:rsidR="005E2981">
              <w:rPr>
                <w:snapToGrid w:val="0"/>
                <w:lang w:val="en-US"/>
              </w:rPr>
              <w:t xml:space="preserve">compensation </w:t>
            </w:r>
            <w:r w:rsidR="00B54761">
              <w:rPr>
                <w:snapToGrid w:val="0"/>
                <w:lang w:val="en-US"/>
              </w:rPr>
              <w:t>for</w:t>
            </w:r>
            <w:r w:rsidR="005E2981">
              <w:rPr>
                <w:snapToGrid w:val="0"/>
                <w:lang w:val="en-US"/>
              </w:rPr>
              <w:t xml:space="preserve"> harm (in Czech: </w:t>
            </w:r>
            <w:proofErr w:type="spellStart"/>
            <w:r w:rsidR="005E2981" w:rsidRPr="005E2981">
              <w:rPr>
                <w:i/>
                <w:iCs/>
                <w:snapToGrid w:val="0"/>
                <w:lang w:val="en-US"/>
              </w:rPr>
              <w:t>újma</w:t>
            </w:r>
            <w:proofErr w:type="spellEnd"/>
            <w:r w:rsidR="005E2981">
              <w:rPr>
                <w:snapToGrid w:val="0"/>
                <w:lang w:val="en-US"/>
              </w:rPr>
              <w:t>)</w:t>
            </w:r>
            <w:r w:rsidR="005E2981" w:rsidRPr="00296E42">
              <w:rPr>
                <w:snapToGrid w:val="0"/>
                <w:lang w:val="en-US"/>
              </w:rPr>
              <w:t xml:space="preserve"> </w:t>
            </w:r>
            <w:r w:rsidRPr="00296E42">
              <w:rPr>
                <w:snapToGrid w:val="0"/>
                <w:lang w:val="en-US"/>
              </w:rPr>
              <w:t>to the full extent. Such penalty shall come due 30 calendar days after the delivery of a written notice requesting the payment thereof.</w:t>
            </w:r>
            <w:bookmarkEnd w:id="7"/>
          </w:p>
        </w:tc>
      </w:tr>
      <w:tr w:rsidR="00FF3DD1" w:rsidRPr="0086492B" w14:paraId="089F483D" w14:textId="5C7D8932" w:rsidTr="001D5A05">
        <w:trPr>
          <w:jc w:val="center"/>
        </w:trPr>
        <w:tc>
          <w:tcPr>
            <w:tcW w:w="4959" w:type="dxa"/>
            <w:gridSpan w:val="2"/>
          </w:tcPr>
          <w:p w14:paraId="1A4FF60E" w14:textId="77777777" w:rsidR="00FF3DD1" w:rsidRPr="0086492B" w:rsidRDefault="00FF3DD1" w:rsidP="00FF3DD1">
            <w:pPr>
              <w:spacing w:after="180"/>
              <w:rPr>
                <w:b/>
                <w:bCs/>
                <w:sz w:val="26"/>
                <w:szCs w:val="26"/>
              </w:rPr>
            </w:pPr>
            <w:r w:rsidRPr="0086492B">
              <w:rPr>
                <w:b/>
                <w:bCs/>
                <w:sz w:val="26"/>
                <w:szCs w:val="26"/>
              </w:rPr>
              <w:t>5.</w:t>
            </w:r>
            <w:r w:rsidRPr="0086492B">
              <w:rPr>
                <w:b/>
                <w:bCs/>
                <w:sz w:val="26"/>
                <w:szCs w:val="26"/>
              </w:rPr>
              <w:tab/>
            </w:r>
            <w:r w:rsidRPr="006A539E">
              <w:rPr>
                <w:b/>
                <w:bCs/>
                <w:sz w:val="26"/>
                <w:szCs w:val="26"/>
              </w:rPr>
              <w:t>Závěrečná ustanovení</w:t>
            </w:r>
          </w:p>
        </w:tc>
        <w:tc>
          <w:tcPr>
            <w:tcW w:w="4959" w:type="dxa"/>
            <w:gridSpan w:val="2"/>
          </w:tcPr>
          <w:p w14:paraId="57052432" w14:textId="46A0B046" w:rsidR="00FF3DD1" w:rsidRPr="0086492B" w:rsidRDefault="00FF3DD1" w:rsidP="00414CE9">
            <w:pPr>
              <w:pStyle w:val="Nadpis1"/>
              <w:spacing w:before="0"/>
              <w:ind w:left="0" w:firstLine="0"/>
              <w:rPr>
                <w:szCs w:val="26"/>
              </w:rPr>
            </w:pPr>
            <w:r w:rsidRPr="00DA7161">
              <w:rPr>
                <w:snapToGrid w:val="0"/>
                <w:lang w:val="en-US"/>
              </w:rPr>
              <w:t>Final Provisions</w:t>
            </w:r>
          </w:p>
        </w:tc>
      </w:tr>
      <w:tr w:rsidR="00FF3DD1" w:rsidRPr="0086492B" w14:paraId="439514A4" w14:textId="7268C529" w:rsidTr="001D5A05">
        <w:trPr>
          <w:jc w:val="center"/>
        </w:trPr>
        <w:tc>
          <w:tcPr>
            <w:tcW w:w="4959" w:type="dxa"/>
            <w:gridSpan w:val="2"/>
          </w:tcPr>
          <w:p w14:paraId="61A2F4C5" w14:textId="6C1D6A10" w:rsidR="00FF3DD1" w:rsidRPr="0086492B" w:rsidRDefault="00FF3DD1" w:rsidP="00FF3DD1">
            <w:pPr>
              <w:spacing w:after="180"/>
              <w:ind w:left="739" w:hanging="739"/>
              <w:jc w:val="both"/>
            </w:pPr>
            <w:r w:rsidRPr="0086492B">
              <w:t>5.1</w:t>
            </w:r>
            <w:r w:rsidRPr="0086492B">
              <w:tab/>
            </w:r>
            <w:r w:rsidRPr="00EA606E">
              <w:rPr>
                <w:snapToGrid w:val="0"/>
              </w:rPr>
              <w:t xml:space="preserve">Tato </w:t>
            </w:r>
            <w:r>
              <w:rPr>
                <w:snapToGrid w:val="0"/>
              </w:rPr>
              <w:t>S</w:t>
            </w:r>
            <w:r w:rsidRPr="00EA606E">
              <w:rPr>
                <w:snapToGrid w:val="0"/>
              </w:rPr>
              <w:t>mlouva ani zpřístupnění jakýchkoli</w:t>
            </w:r>
            <w:r>
              <w:rPr>
                <w:snapToGrid w:val="0"/>
              </w:rPr>
              <w:t xml:space="preserve"> D</w:t>
            </w:r>
            <w:r w:rsidRPr="00EA606E">
              <w:rPr>
                <w:snapToGrid w:val="0"/>
              </w:rPr>
              <w:t xml:space="preserve">ůvěrných informací </w:t>
            </w:r>
            <w:r>
              <w:rPr>
                <w:snapToGrid w:val="0"/>
              </w:rPr>
              <w:t xml:space="preserve">nezakládá ani </w:t>
            </w:r>
            <w:r w:rsidRPr="00EA606E">
              <w:rPr>
                <w:snapToGrid w:val="0"/>
              </w:rPr>
              <w:t xml:space="preserve">nepředstavuje žádný závazek, prohlášení nebo příslib </w:t>
            </w:r>
            <w:r>
              <w:rPr>
                <w:snapToGrid w:val="0"/>
              </w:rPr>
              <w:t>ze strany Č</w:t>
            </w:r>
            <w:r w:rsidRPr="00EA606E">
              <w:rPr>
                <w:snapToGrid w:val="0"/>
              </w:rPr>
              <w:t xml:space="preserve">RA </w:t>
            </w:r>
            <w:r>
              <w:rPr>
                <w:snapToGrid w:val="0"/>
              </w:rPr>
              <w:t xml:space="preserve">k poskytnutí nebo udělení </w:t>
            </w:r>
            <w:r w:rsidRPr="00EA606E">
              <w:rPr>
                <w:snapToGrid w:val="0"/>
              </w:rPr>
              <w:t>jak</w:t>
            </w:r>
            <w:r>
              <w:rPr>
                <w:snapToGrid w:val="0"/>
              </w:rPr>
              <w:t>ých</w:t>
            </w:r>
            <w:r w:rsidRPr="00EA606E">
              <w:rPr>
                <w:snapToGrid w:val="0"/>
              </w:rPr>
              <w:t xml:space="preserve">koli práv, </w:t>
            </w:r>
            <w:r>
              <w:rPr>
                <w:snapToGrid w:val="0"/>
              </w:rPr>
              <w:t xml:space="preserve">koupi </w:t>
            </w:r>
            <w:r w:rsidRPr="00EA606E">
              <w:rPr>
                <w:snapToGrid w:val="0"/>
              </w:rPr>
              <w:t>jak</w:t>
            </w:r>
            <w:r>
              <w:rPr>
                <w:snapToGrid w:val="0"/>
              </w:rPr>
              <w:t xml:space="preserve">ýchkoli </w:t>
            </w:r>
            <w:r w:rsidRPr="00EA606E">
              <w:rPr>
                <w:snapToGrid w:val="0"/>
              </w:rPr>
              <w:t>služ</w:t>
            </w:r>
            <w:r>
              <w:rPr>
                <w:snapToGrid w:val="0"/>
              </w:rPr>
              <w:t>e</w:t>
            </w:r>
            <w:r w:rsidRPr="00EA606E">
              <w:rPr>
                <w:snapToGrid w:val="0"/>
              </w:rPr>
              <w:t>b nebo zboží</w:t>
            </w:r>
            <w:r w:rsidR="00E84A6F">
              <w:rPr>
                <w:snapToGrid w:val="0"/>
              </w:rPr>
              <w:t>,</w:t>
            </w:r>
            <w:r w:rsidRPr="00EA606E">
              <w:rPr>
                <w:snapToGrid w:val="0"/>
              </w:rPr>
              <w:t xml:space="preserve"> </w:t>
            </w:r>
            <w:r w:rsidR="00E84A6F">
              <w:rPr>
                <w:snapToGrid w:val="0"/>
              </w:rPr>
              <w:t xml:space="preserve">provedení jakéhokoli díla </w:t>
            </w:r>
            <w:r w:rsidRPr="00EA606E">
              <w:rPr>
                <w:snapToGrid w:val="0"/>
              </w:rPr>
              <w:t xml:space="preserve">nebo </w:t>
            </w:r>
            <w:r>
              <w:rPr>
                <w:snapToGrid w:val="0"/>
              </w:rPr>
              <w:t xml:space="preserve">jinému obchodování </w:t>
            </w:r>
            <w:r w:rsidRPr="00EA606E">
              <w:rPr>
                <w:snapToGrid w:val="0"/>
              </w:rPr>
              <w:t xml:space="preserve">s </w:t>
            </w:r>
            <w:r>
              <w:rPr>
                <w:snapToGrid w:val="0"/>
              </w:rPr>
              <w:t>P</w:t>
            </w:r>
            <w:r w:rsidRPr="00EA606E">
              <w:rPr>
                <w:snapToGrid w:val="0"/>
              </w:rPr>
              <w:t>artnerem.</w:t>
            </w:r>
          </w:p>
        </w:tc>
        <w:tc>
          <w:tcPr>
            <w:tcW w:w="4959" w:type="dxa"/>
            <w:gridSpan w:val="2"/>
          </w:tcPr>
          <w:p w14:paraId="3860A829" w14:textId="658DBDF1" w:rsidR="00FF3DD1" w:rsidRPr="0086492B" w:rsidRDefault="00FF3DD1" w:rsidP="002B6611">
            <w:pPr>
              <w:pStyle w:val="Nadpis3"/>
            </w:pPr>
            <w:r w:rsidRPr="00DA7161">
              <w:rPr>
                <w:snapToGrid w:val="0"/>
                <w:lang w:val="en-US"/>
              </w:rPr>
              <w:t>This Agreement or disclosure of any Confidential Information shall not constitute or imply any commitment, representation or promise by CRA to grant or confer any rights, purchase any services or goods</w:t>
            </w:r>
            <w:r w:rsidR="00E84A6F">
              <w:rPr>
                <w:snapToGrid w:val="0"/>
                <w:lang w:val="en-US"/>
              </w:rPr>
              <w:t xml:space="preserve">, perform any </w:t>
            </w:r>
            <w:proofErr w:type="gramStart"/>
            <w:r w:rsidR="00E84A6F">
              <w:rPr>
                <w:snapToGrid w:val="0"/>
                <w:lang w:val="en-US"/>
              </w:rPr>
              <w:t>works</w:t>
            </w:r>
            <w:proofErr w:type="gramEnd"/>
            <w:r w:rsidRPr="00DA7161">
              <w:rPr>
                <w:snapToGrid w:val="0"/>
                <w:lang w:val="en-US"/>
              </w:rPr>
              <w:t xml:space="preserve"> or otherwise engage in business with the Partner.</w:t>
            </w:r>
          </w:p>
        </w:tc>
      </w:tr>
      <w:tr w:rsidR="00FF3DD1" w:rsidRPr="0086492B" w14:paraId="0F332463" w14:textId="3AB4EBB6" w:rsidTr="001D5A05">
        <w:trPr>
          <w:jc w:val="center"/>
        </w:trPr>
        <w:tc>
          <w:tcPr>
            <w:tcW w:w="4959" w:type="dxa"/>
            <w:gridSpan w:val="2"/>
          </w:tcPr>
          <w:p w14:paraId="4945A0B5" w14:textId="77777777" w:rsidR="00FF3DD1" w:rsidRPr="0086492B" w:rsidRDefault="00FF3DD1" w:rsidP="00FF3DD1">
            <w:pPr>
              <w:spacing w:after="180"/>
              <w:ind w:left="739" w:hanging="739"/>
              <w:jc w:val="both"/>
            </w:pPr>
            <w:r w:rsidRPr="0086492B">
              <w:t>5.2</w:t>
            </w:r>
            <w:r w:rsidRPr="0086492B">
              <w:tab/>
            </w:r>
            <w:r w:rsidRPr="00EA606E">
              <w:rPr>
                <w:snapToGrid w:val="0"/>
              </w:rPr>
              <w:t xml:space="preserve">Partner </w:t>
            </w:r>
            <w:r>
              <w:rPr>
                <w:snapToGrid w:val="0"/>
              </w:rPr>
              <w:t>po</w:t>
            </w:r>
            <w:r w:rsidRPr="00EA606E">
              <w:rPr>
                <w:snapToGrid w:val="0"/>
              </w:rPr>
              <w:t xml:space="preserve">nese své náklady na nakládání s </w:t>
            </w:r>
            <w:r>
              <w:rPr>
                <w:snapToGrid w:val="0"/>
              </w:rPr>
              <w:t>D</w:t>
            </w:r>
            <w:r w:rsidRPr="00EA606E">
              <w:rPr>
                <w:snapToGrid w:val="0"/>
              </w:rPr>
              <w:t xml:space="preserve">ůvěrnými informacemi v souladu s touto </w:t>
            </w:r>
            <w:r>
              <w:rPr>
                <w:snapToGrid w:val="0"/>
              </w:rPr>
              <w:t>S</w:t>
            </w:r>
            <w:r w:rsidRPr="00EA606E">
              <w:rPr>
                <w:snapToGrid w:val="0"/>
              </w:rPr>
              <w:t xml:space="preserve">mlouvou a/nebo na veškeré práce související s </w:t>
            </w:r>
            <w:r>
              <w:rPr>
                <w:snapToGrid w:val="0"/>
              </w:rPr>
              <w:t>P</w:t>
            </w:r>
            <w:r w:rsidRPr="00EA606E">
              <w:rPr>
                <w:snapToGrid w:val="0"/>
              </w:rPr>
              <w:t xml:space="preserve">rojektem. Partner není oprávněn požadovat od </w:t>
            </w:r>
            <w:r>
              <w:rPr>
                <w:snapToGrid w:val="0"/>
              </w:rPr>
              <w:t>Č</w:t>
            </w:r>
            <w:r w:rsidRPr="00EA606E">
              <w:rPr>
                <w:snapToGrid w:val="0"/>
              </w:rPr>
              <w:t xml:space="preserve">RA </w:t>
            </w:r>
            <w:r>
              <w:rPr>
                <w:snapToGrid w:val="0"/>
              </w:rPr>
              <w:t>ná</w:t>
            </w:r>
            <w:r w:rsidRPr="00EA606E">
              <w:rPr>
                <w:snapToGrid w:val="0"/>
              </w:rPr>
              <w:t xml:space="preserve">hradu jakýchkoli svých nákladů vzniklých v souvislosti s nakládáním s </w:t>
            </w:r>
            <w:r>
              <w:rPr>
                <w:snapToGrid w:val="0"/>
              </w:rPr>
              <w:t>D</w:t>
            </w:r>
            <w:r w:rsidRPr="00EA606E">
              <w:rPr>
                <w:snapToGrid w:val="0"/>
              </w:rPr>
              <w:t xml:space="preserve">ůvěrnými informacemi v souladu s touto </w:t>
            </w:r>
            <w:r>
              <w:rPr>
                <w:snapToGrid w:val="0"/>
              </w:rPr>
              <w:t>S</w:t>
            </w:r>
            <w:r w:rsidRPr="00EA606E">
              <w:rPr>
                <w:snapToGrid w:val="0"/>
              </w:rPr>
              <w:t>mlouvou.</w:t>
            </w:r>
          </w:p>
        </w:tc>
        <w:tc>
          <w:tcPr>
            <w:tcW w:w="4959" w:type="dxa"/>
            <w:gridSpan w:val="2"/>
          </w:tcPr>
          <w:p w14:paraId="49C37644" w14:textId="51F19894" w:rsidR="00FF3DD1" w:rsidRPr="0086492B" w:rsidRDefault="00FF3DD1" w:rsidP="002B6611">
            <w:pPr>
              <w:pStyle w:val="Nadpis3"/>
            </w:pPr>
            <w:r w:rsidRPr="00DA7161">
              <w:rPr>
                <w:snapToGrid w:val="0"/>
                <w:lang w:val="en-US"/>
              </w:rPr>
              <w:t>The Partner shall bear its costs of treating the Confidential Information in compliance with this Agreement and/or doing any works in connection with the Project. The Partner shall not be entitled to request reimbursement from CRA of any of its costs incurred in connection with treating the Confidential Information in compliance with this Agreement.</w:t>
            </w:r>
          </w:p>
        </w:tc>
      </w:tr>
      <w:tr w:rsidR="00FF3DD1" w:rsidRPr="0086492B" w14:paraId="16DC6D7A" w14:textId="1EF120EC" w:rsidTr="001D5A05">
        <w:trPr>
          <w:jc w:val="center"/>
        </w:trPr>
        <w:tc>
          <w:tcPr>
            <w:tcW w:w="4959" w:type="dxa"/>
            <w:gridSpan w:val="2"/>
          </w:tcPr>
          <w:p w14:paraId="38079B45" w14:textId="77777777" w:rsidR="00FF3DD1" w:rsidRPr="004B7620" w:rsidRDefault="00FF3DD1" w:rsidP="00FF3DD1">
            <w:pPr>
              <w:spacing w:after="180"/>
              <w:ind w:left="739" w:hanging="739"/>
              <w:jc w:val="both"/>
            </w:pPr>
            <w:r w:rsidRPr="004B7620">
              <w:t>5.3</w:t>
            </w:r>
            <w:r w:rsidRPr="004B7620">
              <w:tab/>
              <w:t>Smluvní strany, které jsou podnikatelskými subjekty, výslovně vylučují použití ustanovení § 1799 a 1800 občanského zákoníku o neúčinnosti smluvních doložek uzavřených formou adhezního řízení a zavazují se jich nedovolávat.</w:t>
            </w:r>
          </w:p>
        </w:tc>
        <w:tc>
          <w:tcPr>
            <w:tcW w:w="4959" w:type="dxa"/>
            <w:gridSpan w:val="2"/>
          </w:tcPr>
          <w:p w14:paraId="2388C6DE" w14:textId="3C775017" w:rsidR="00FF3DD1" w:rsidRPr="004B7620" w:rsidRDefault="00FF3DD1" w:rsidP="002B6611">
            <w:pPr>
              <w:pStyle w:val="Nadpis3"/>
            </w:pPr>
            <w:r w:rsidRPr="004B7620">
              <w:rPr>
                <w:lang w:val="en-US"/>
              </w:rPr>
              <w:t xml:space="preserve">The Parties, being business entities, expressly rule out the applicability of and undertake not to invoke the provisions of Sections 1799 and 1800 of the Civil Code regarding the ineffectiveness of contractual clauses </w:t>
            </w:r>
            <w:proofErr w:type="gramStart"/>
            <w:r w:rsidRPr="004B7620">
              <w:rPr>
                <w:lang w:val="en-US"/>
              </w:rPr>
              <w:t>entered into</w:t>
            </w:r>
            <w:proofErr w:type="gramEnd"/>
            <w:r w:rsidRPr="004B7620">
              <w:rPr>
                <w:lang w:val="en-US"/>
              </w:rPr>
              <w:t xml:space="preserve"> by way of adhesion.</w:t>
            </w:r>
          </w:p>
        </w:tc>
      </w:tr>
      <w:tr w:rsidR="00FF3DD1" w:rsidRPr="0086492B" w14:paraId="11D180EE" w14:textId="69C418AC" w:rsidTr="001D5A05">
        <w:trPr>
          <w:jc w:val="center"/>
        </w:trPr>
        <w:tc>
          <w:tcPr>
            <w:tcW w:w="4959" w:type="dxa"/>
            <w:gridSpan w:val="2"/>
          </w:tcPr>
          <w:p w14:paraId="216098C5" w14:textId="68D4CA00" w:rsidR="00FF3DD1" w:rsidRPr="004B7620" w:rsidRDefault="00FF3DD1" w:rsidP="00FF3DD1">
            <w:pPr>
              <w:spacing w:after="180"/>
              <w:ind w:left="739" w:hanging="739"/>
              <w:jc w:val="both"/>
            </w:pPr>
            <w:r w:rsidRPr="004B7620">
              <w:t>5.4</w:t>
            </w:r>
            <w:r w:rsidRPr="004B7620">
              <w:tab/>
            </w:r>
            <w:r w:rsidR="003F5318" w:rsidRPr="004B7620">
              <w:t>Tato</w:t>
            </w:r>
            <w:r w:rsidRPr="004B7620">
              <w:t xml:space="preserve"> Smlouv</w:t>
            </w:r>
            <w:r w:rsidR="003F5318" w:rsidRPr="004B7620">
              <w:t>a</w:t>
            </w:r>
            <w:r w:rsidRPr="004B7620">
              <w:t xml:space="preserve"> </w:t>
            </w:r>
            <w:r w:rsidR="003F5318" w:rsidRPr="004B7620">
              <w:t xml:space="preserve">je platná a účinná po dobu </w:t>
            </w:r>
            <w:r w:rsidR="005E1B39" w:rsidRPr="004B7620">
              <w:t>10 (deset</w:t>
            </w:r>
            <w:r w:rsidR="003F5318" w:rsidRPr="004B7620">
              <w:t>i</w:t>
            </w:r>
            <w:r w:rsidR="005E1B39" w:rsidRPr="004B7620">
              <w:t>)</w:t>
            </w:r>
            <w:r w:rsidRPr="004B7620">
              <w:t xml:space="preserve"> let ode dne, kdy </w:t>
            </w:r>
            <w:r w:rsidR="003F5318" w:rsidRPr="004B7620">
              <w:t>byla podepsána oběm</w:t>
            </w:r>
            <w:r w:rsidR="004B7620">
              <w:t>a</w:t>
            </w:r>
            <w:r w:rsidR="003F5318" w:rsidRPr="004B7620">
              <w:t xml:space="preserve"> Stranami</w:t>
            </w:r>
            <w:r w:rsidRPr="004B7620">
              <w:t>.</w:t>
            </w:r>
          </w:p>
        </w:tc>
        <w:tc>
          <w:tcPr>
            <w:tcW w:w="4959" w:type="dxa"/>
            <w:gridSpan w:val="2"/>
          </w:tcPr>
          <w:p w14:paraId="22F36C42" w14:textId="34A77554" w:rsidR="00FF3DD1" w:rsidRPr="004B7620" w:rsidRDefault="00FF3DD1" w:rsidP="002B6611">
            <w:pPr>
              <w:pStyle w:val="Nadpis3"/>
            </w:pPr>
            <w:r w:rsidRPr="004B7620">
              <w:rPr>
                <w:lang w:val="en-US"/>
              </w:rPr>
              <w:t xml:space="preserve">This Agreement </w:t>
            </w:r>
            <w:r w:rsidR="00B54761" w:rsidRPr="004B7620">
              <w:rPr>
                <w:lang w:val="en-US"/>
              </w:rPr>
              <w:t xml:space="preserve">shall be valid </w:t>
            </w:r>
            <w:r w:rsidR="003F5318" w:rsidRPr="004B7620">
              <w:rPr>
                <w:lang w:val="en-US"/>
              </w:rPr>
              <w:t xml:space="preserve">and effective </w:t>
            </w:r>
            <w:r w:rsidR="00B54761" w:rsidRPr="004B7620">
              <w:rPr>
                <w:lang w:val="en-US"/>
              </w:rPr>
              <w:t>for ten</w:t>
            </w:r>
            <w:r w:rsidRPr="004B7620">
              <w:rPr>
                <w:lang w:val="en-US"/>
              </w:rPr>
              <w:t xml:space="preserve"> (</w:t>
            </w:r>
            <w:r w:rsidR="00B54761" w:rsidRPr="004B7620">
              <w:rPr>
                <w:lang w:val="en-US"/>
              </w:rPr>
              <w:t>10</w:t>
            </w:r>
            <w:r w:rsidRPr="004B7620">
              <w:rPr>
                <w:lang w:val="en-US"/>
              </w:rPr>
              <w:t xml:space="preserve">) years from the date on which </w:t>
            </w:r>
            <w:r w:rsidR="003F5318" w:rsidRPr="004B7620">
              <w:rPr>
                <w:lang w:val="en-US"/>
              </w:rPr>
              <w:t>it was signed by both Parties</w:t>
            </w:r>
            <w:r w:rsidRPr="004B7620">
              <w:rPr>
                <w:lang w:val="en-US"/>
              </w:rPr>
              <w:t xml:space="preserve">. </w:t>
            </w:r>
          </w:p>
        </w:tc>
      </w:tr>
      <w:tr w:rsidR="00FF3DD1" w:rsidRPr="0086492B" w14:paraId="54401E55" w14:textId="093133F6" w:rsidTr="001D5A05">
        <w:trPr>
          <w:jc w:val="center"/>
        </w:trPr>
        <w:tc>
          <w:tcPr>
            <w:tcW w:w="4959" w:type="dxa"/>
            <w:gridSpan w:val="2"/>
          </w:tcPr>
          <w:p w14:paraId="2D4BE941" w14:textId="37F22E62" w:rsidR="00FF3DD1" w:rsidRPr="004B7620" w:rsidRDefault="00FF3DD1" w:rsidP="00FF3DD1">
            <w:pPr>
              <w:spacing w:after="180"/>
              <w:ind w:left="739" w:hanging="739"/>
              <w:jc w:val="both"/>
            </w:pPr>
            <w:r w:rsidRPr="004B7620">
              <w:t>5.5</w:t>
            </w:r>
            <w:r w:rsidRPr="004B7620">
              <w:tab/>
              <w:t>Strany mohou měnit nebo doplňovat text této Smlouvy pouze formou písemných dodatků číslovaných vzestupně a podepsaných oprávněnými zástupci obou Stran</w:t>
            </w:r>
            <w:r w:rsidR="00933CB0" w:rsidRPr="004B7620">
              <w:t xml:space="preserve"> (vč. </w:t>
            </w:r>
            <w:r w:rsidR="00336D85" w:rsidRPr="004B7620">
              <w:t xml:space="preserve">změn </w:t>
            </w:r>
            <w:r w:rsidR="00933CB0" w:rsidRPr="004B7620">
              <w:t>tohoto ustanovení s</w:t>
            </w:r>
            <w:r w:rsidR="00336D85" w:rsidRPr="004B7620">
              <w:t>a</w:t>
            </w:r>
            <w:r w:rsidR="00933CB0" w:rsidRPr="004B7620">
              <w:t>motného)</w:t>
            </w:r>
            <w:r w:rsidRPr="004B7620">
              <w:t xml:space="preserve">. V souvislosti s tím se Strany dále dohodly, že veškeré změny nebo doplnění této Smlouvy musí být provedena písemně a musí být stvrzena podpisy obou Stran na téže listině. K vyloučení pochybností Strany výslovně souhlasí, že za splnění požadavku na písemnou formu změn a doplnění této Smlouvy, učiněných v souladu s předchozí větou, se nepokládá výměna e-mailových či </w:t>
            </w:r>
            <w:r w:rsidRPr="004B7620">
              <w:lastRenderedPageBreak/>
              <w:t xml:space="preserve">jiných elektronických zpráv. Strany výslovně vylučují, aby dodatky této Smlouvy měly jinou formu, </w:t>
            </w:r>
            <w:r w:rsidR="004940BE" w:rsidRPr="004B7620">
              <w:t>přičemž takové dodatky by byly neplatné</w:t>
            </w:r>
            <w:r w:rsidRPr="004B7620">
              <w:t>.</w:t>
            </w:r>
          </w:p>
        </w:tc>
        <w:tc>
          <w:tcPr>
            <w:tcW w:w="4959" w:type="dxa"/>
            <w:gridSpan w:val="2"/>
          </w:tcPr>
          <w:p w14:paraId="3FA3233B" w14:textId="689EFA7A" w:rsidR="00FF3DD1" w:rsidRPr="004B7620" w:rsidRDefault="00FF3DD1" w:rsidP="002B6611">
            <w:pPr>
              <w:pStyle w:val="Nadpis3"/>
            </w:pPr>
            <w:r w:rsidRPr="004B7620">
              <w:rPr>
                <w:lang w:val="en-US"/>
              </w:rPr>
              <w:lastRenderedPageBreak/>
              <w:t>The Parties may make changes or additions to the text of this Agreement only by means of written annexes numbered in an ascending order and signed by the authorized representatives of both Parties</w:t>
            </w:r>
            <w:r w:rsidR="00336D85" w:rsidRPr="004B7620">
              <w:rPr>
                <w:lang w:val="en-US"/>
              </w:rPr>
              <w:t xml:space="preserve"> (incl. changes to this paragraph)</w:t>
            </w:r>
            <w:r w:rsidRPr="004B7620">
              <w:rPr>
                <w:lang w:val="en-US"/>
              </w:rPr>
              <w:t xml:space="preserve">. In connection therewith, the Parties furthermore agree that </w:t>
            </w:r>
            <w:proofErr w:type="gramStart"/>
            <w:r w:rsidRPr="004B7620">
              <w:rPr>
                <w:lang w:val="en-US"/>
              </w:rPr>
              <w:t>any and all</w:t>
            </w:r>
            <w:proofErr w:type="gramEnd"/>
            <w:r w:rsidRPr="004B7620">
              <w:rPr>
                <w:lang w:val="en-US"/>
              </w:rPr>
              <w:t xml:space="preserve"> changes or additions to this Agreement must be made in writing and must be certified by signatures of both Parties subscribed on the same document. For the avoidance of doubt, the Parties expressly agree that no exchange of e-mail or other electronic messages shall be considered the fulfillment of the requirement </w:t>
            </w:r>
            <w:r w:rsidRPr="004B7620">
              <w:rPr>
                <w:lang w:val="en-US"/>
              </w:rPr>
              <w:lastRenderedPageBreak/>
              <w:t>for the written form of changes and additions hereto made in accordance with the preceding sentence. The Parties expressly rule out any amendment to this Agreement having a different form, subject to the invalidation thereof.</w:t>
            </w:r>
          </w:p>
        </w:tc>
      </w:tr>
      <w:tr w:rsidR="00FF3DD1" w:rsidRPr="0086492B" w14:paraId="1CDF5FE8" w14:textId="31739CD9" w:rsidTr="001D5A05">
        <w:trPr>
          <w:trHeight w:val="2148"/>
          <w:jc w:val="center"/>
        </w:trPr>
        <w:tc>
          <w:tcPr>
            <w:tcW w:w="4959" w:type="dxa"/>
            <w:gridSpan w:val="2"/>
          </w:tcPr>
          <w:p w14:paraId="3AD873CD" w14:textId="2DE845AB" w:rsidR="00AE4550" w:rsidRPr="001D5A05" w:rsidRDefault="00FF3DD1" w:rsidP="00E9402F">
            <w:pPr>
              <w:spacing w:after="180"/>
              <w:ind w:left="739" w:hanging="739"/>
              <w:jc w:val="both"/>
              <w:rPr>
                <w:snapToGrid w:val="0"/>
              </w:rPr>
            </w:pPr>
            <w:r w:rsidRPr="0086492B">
              <w:lastRenderedPageBreak/>
              <w:t>5.6</w:t>
            </w:r>
            <w:r w:rsidRPr="0086492B">
              <w:tab/>
            </w:r>
            <w:r w:rsidRPr="00EA606E">
              <w:rPr>
                <w:snapToGrid w:val="0"/>
              </w:rPr>
              <w:t xml:space="preserve">Pokud bude </w:t>
            </w:r>
            <w:r>
              <w:rPr>
                <w:snapToGrid w:val="0"/>
              </w:rPr>
              <w:t>jakékoli u</w:t>
            </w:r>
            <w:r w:rsidRPr="00EA606E">
              <w:rPr>
                <w:snapToGrid w:val="0"/>
              </w:rPr>
              <w:t xml:space="preserve">stanovení této </w:t>
            </w:r>
            <w:r>
              <w:rPr>
                <w:snapToGrid w:val="0"/>
              </w:rPr>
              <w:t>S</w:t>
            </w:r>
            <w:r w:rsidRPr="00EA606E">
              <w:rPr>
                <w:snapToGrid w:val="0"/>
              </w:rPr>
              <w:t xml:space="preserve">mlouvy shledáno </w:t>
            </w:r>
            <w:r>
              <w:rPr>
                <w:snapToGrid w:val="0"/>
              </w:rPr>
              <w:t>protiprávním</w:t>
            </w:r>
            <w:r w:rsidRPr="00EA606E">
              <w:rPr>
                <w:snapToGrid w:val="0"/>
              </w:rPr>
              <w:t xml:space="preserve">, neplatným nebo nevymahatelným, ať </w:t>
            </w:r>
            <w:r>
              <w:rPr>
                <w:snapToGrid w:val="0"/>
              </w:rPr>
              <w:t>již v celém rozsahu nebo zčásti</w:t>
            </w:r>
            <w:r w:rsidRPr="00EA606E">
              <w:rPr>
                <w:snapToGrid w:val="0"/>
              </w:rPr>
              <w:t xml:space="preserve">, takové ustanovení (nebo jeho část) </w:t>
            </w:r>
            <w:r>
              <w:rPr>
                <w:snapToGrid w:val="0"/>
              </w:rPr>
              <w:t xml:space="preserve">se </w:t>
            </w:r>
            <w:r w:rsidRPr="00EA606E">
              <w:rPr>
                <w:snapToGrid w:val="0"/>
              </w:rPr>
              <w:t xml:space="preserve">v tomto rozsahu </w:t>
            </w:r>
            <w:r>
              <w:rPr>
                <w:snapToGrid w:val="0"/>
              </w:rPr>
              <w:t xml:space="preserve">nepokládá </w:t>
            </w:r>
            <w:r w:rsidRPr="00EA606E">
              <w:rPr>
                <w:snapToGrid w:val="0"/>
              </w:rPr>
              <w:t xml:space="preserve">za součást této </w:t>
            </w:r>
            <w:r>
              <w:rPr>
                <w:snapToGrid w:val="0"/>
              </w:rPr>
              <w:t>S</w:t>
            </w:r>
            <w:r w:rsidRPr="00EA606E">
              <w:rPr>
                <w:snapToGrid w:val="0"/>
              </w:rPr>
              <w:t>mlouvy. Zákonnost, platnost a vymahatelnost zb</w:t>
            </w:r>
            <w:r>
              <w:rPr>
                <w:snapToGrid w:val="0"/>
              </w:rPr>
              <w:t>ývajících ustanovení t</w:t>
            </w:r>
            <w:r w:rsidRPr="00EA606E">
              <w:rPr>
                <w:snapToGrid w:val="0"/>
              </w:rPr>
              <w:t xml:space="preserve">éto </w:t>
            </w:r>
            <w:r>
              <w:rPr>
                <w:snapToGrid w:val="0"/>
              </w:rPr>
              <w:t xml:space="preserve">Smlouvy </w:t>
            </w:r>
            <w:r w:rsidRPr="00EA606E">
              <w:rPr>
                <w:snapToGrid w:val="0"/>
              </w:rPr>
              <w:t>tím není dotčena.</w:t>
            </w:r>
            <w:r w:rsidR="00AE4550">
              <w:rPr>
                <w:snapToGrid w:val="0"/>
              </w:rPr>
              <w:t xml:space="preserve">   </w:t>
            </w:r>
          </w:p>
        </w:tc>
        <w:tc>
          <w:tcPr>
            <w:tcW w:w="4959" w:type="dxa"/>
            <w:gridSpan w:val="2"/>
          </w:tcPr>
          <w:p w14:paraId="0F937797" w14:textId="6D536336" w:rsidR="00FB6DA5" w:rsidRPr="001D5A05" w:rsidRDefault="00FF3DD1" w:rsidP="00FB6DA5">
            <w:pPr>
              <w:pStyle w:val="Nadpis3"/>
            </w:pPr>
            <w:r w:rsidRPr="00EB0915">
              <w:rPr>
                <w:snapToGrid w:val="0"/>
                <w:lang w:val="en-US"/>
              </w:rPr>
              <w:t xml:space="preserve">If any provision in this Agreement shall be held to be illegal, </w:t>
            </w:r>
            <w:proofErr w:type="gramStart"/>
            <w:r w:rsidRPr="00EB0915">
              <w:rPr>
                <w:snapToGrid w:val="0"/>
                <w:lang w:val="en-US"/>
              </w:rPr>
              <w:t>invalid</w:t>
            </w:r>
            <w:proofErr w:type="gramEnd"/>
            <w:r w:rsidRPr="00EB0915">
              <w:rPr>
                <w:snapToGrid w:val="0"/>
                <w:lang w:val="en-US"/>
              </w:rPr>
              <w:t xml:space="preserve"> or unenforceable, in whole or in part, such provision (or part) shall to that extent be deemed not to form part of this Agreement. The legality, </w:t>
            </w:r>
            <w:proofErr w:type="gramStart"/>
            <w:r w:rsidRPr="00EB0915">
              <w:rPr>
                <w:snapToGrid w:val="0"/>
                <w:lang w:val="en-US"/>
              </w:rPr>
              <w:t>validity</w:t>
            </w:r>
            <w:proofErr w:type="gramEnd"/>
            <w:r w:rsidRPr="00EB0915">
              <w:rPr>
                <w:snapToGrid w:val="0"/>
                <w:lang w:val="en-US"/>
              </w:rPr>
              <w:t xml:space="preserve"> and enforceability of the rest of this Agreement shall not be affected.</w:t>
            </w:r>
          </w:p>
          <w:p w14:paraId="3B5511B7" w14:textId="25A0FB4E" w:rsidR="00AE4550" w:rsidRPr="001D5A05" w:rsidRDefault="00AE4550" w:rsidP="001D5A05">
            <w:pPr>
              <w:pStyle w:val="Nadpis3"/>
              <w:numPr>
                <w:ilvl w:val="0"/>
                <w:numId w:val="0"/>
              </w:numPr>
              <w:ind w:left="720"/>
              <w:rPr>
                <w:lang w:val="en-US"/>
              </w:rPr>
            </w:pPr>
          </w:p>
        </w:tc>
      </w:tr>
      <w:tr w:rsidR="00FF3DD1" w:rsidRPr="0086492B" w14:paraId="01062312" w14:textId="04A9CBA6" w:rsidTr="001D5A05">
        <w:trPr>
          <w:jc w:val="center"/>
        </w:trPr>
        <w:tc>
          <w:tcPr>
            <w:tcW w:w="4959" w:type="dxa"/>
            <w:gridSpan w:val="2"/>
          </w:tcPr>
          <w:p w14:paraId="406F185B" w14:textId="668E7350" w:rsidR="00FF3DD1" w:rsidRPr="0086492B" w:rsidRDefault="00FF3DD1" w:rsidP="00FF3DD1">
            <w:pPr>
              <w:spacing w:after="180"/>
              <w:ind w:left="739" w:hanging="739"/>
              <w:jc w:val="both"/>
            </w:pPr>
            <w:r w:rsidRPr="0086492B">
              <w:t>5.</w:t>
            </w:r>
            <w:r w:rsidR="00E9402F">
              <w:t>7</w:t>
            </w:r>
            <w:r w:rsidRPr="0086492B">
              <w:tab/>
            </w:r>
            <w:r w:rsidRPr="00EA606E">
              <w:rPr>
                <w:snapToGrid w:val="0"/>
              </w:rPr>
              <w:t xml:space="preserve">Tato </w:t>
            </w:r>
            <w:r>
              <w:rPr>
                <w:snapToGrid w:val="0"/>
              </w:rPr>
              <w:t>S</w:t>
            </w:r>
            <w:r w:rsidRPr="00EA606E">
              <w:rPr>
                <w:snapToGrid w:val="0"/>
              </w:rPr>
              <w:t xml:space="preserve">mlouva </w:t>
            </w:r>
            <w:r w:rsidR="00E9402F">
              <w:rPr>
                <w:snapToGrid w:val="0"/>
              </w:rPr>
              <w:t xml:space="preserve">je vyhotovena v české a anglické jazykové verzi. V případě jakýchkoli rozporů </w:t>
            </w:r>
            <w:r w:rsidR="00FB6DA5">
              <w:rPr>
                <w:snapToGrid w:val="0"/>
              </w:rPr>
              <w:t xml:space="preserve">mezi jazykovými verzemi </w:t>
            </w:r>
            <w:r w:rsidR="00E9402F">
              <w:rPr>
                <w:snapToGrid w:val="0"/>
              </w:rPr>
              <w:t>je rozhodující česká jazyková verze.</w:t>
            </w:r>
          </w:p>
        </w:tc>
        <w:tc>
          <w:tcPr>
            <w:tcW w:w="4959" w:type="dxa"/>
            <w:gridSpan w:val="2"/>
          </w:tcPr>
          <w:p w14:paraId="00F64406" w14:textId="2411120D" w:rsidR="006075FC" w:rsidRPr="0086492B" w:rsidRDefault="00FB6DA5" w:rsidP="006075FC">
            <w:pPr>
              <w:pStyle w:val="Nadpis3"/>
            </w:pPr>
            <w:r w:rsidRPr="004B786E">
              <w:rPr>
                <w:lang w:val="en-US"/>
              </w:rPr>
              <w:t xml:space="preserve">This Agreement is made </w:t>
            </w:r>
            <w:r>
              <w:rPr>
                <w:lang w:val="en-US"/>
              </w:rPr>
              <w:t>in Czech and English language versions. In case of any discrepancies between the language versions, the Czech language version is prevailing.</w:t>
            </w:r>
          </w:p>
        </w:tc>
      </w:tr>
      <w:tr w:rsidR="006075FC" w:rsidRPr="0086492B" w14:paraId="72B10D25" w14:textId="77777777" w:rsidTr="006075FC">
        <w:trPr>
          <w:jc w:val="center"/>
        </w:trPr>
        <w:tc>
          <w:tcPr>
            <w:tcW w:w="4959" w:type="dxa"/>
            <w:gridSpan w:val="2"/>
          </w:tcPr>
          <w:p w14:paraId="07A2DCEA" w14:textId="189F744C" w:rsidR="006075FC" w:rsidRPr="0086492B" w:rsidRDefault="006075FC" w:rsidP="00FF3DD1">
            <w:pPr>
              <w:spacing w:after="180"/>
              <w:ind w:left="739" w:hanging="739"/>
              <w:jc w:val="both"/>
            </w:pPr>
            <w:r>
              <w:rPr>
                <w:snapToGrid w:val="0"/>
              </w:rPr>
              <w:t xml:space="preserve">5.8        </w:t>
            </w:r>
            <w:r w:rsidRPr="00EA606E">
              <w:rPr>
                <w:snapToGrid w:val="0"/>
              </w:rPr>
              <w:t xml:space="preserve">Tato </w:t>
            </w:r>
            <w:r>
              <w:rPr>
                <w:snapToGrid w:val="0"/>
              </w:rPr>
              <w:t>S</w:t>
            </w:r>
            <w:r w:rsidRPr="00EA606E">
              <w:rPr>
                <w:snapToGrid w:val="0"/>
              </w:rPr>
              <w:t xml:space="preserve">mlouva se řídí a vykládá </w:t>
            </w:r>
            <w:r>
              <w:rPr>
                <w:snapToGrid w:val="0"/>
              </w:rPr>
              <w:t>podle českého práva</w:t>
            </w:r>
            <w:r w:rsidRPr="00EA606E">
              <w:rPr>
                <w:snapToGrid w:val="0"/>
              </w:rPr>
              <w:t>.</w:t>
            </w:r>
          </w:p>
        </w:tc>
        <w:tc>
          <w:tcPr>
            <w:tcW w:w="4959" w:type="dxa"/>
            <w:gridSpan w:val="2"/>
          </w:tcPr>
          <w:p w14:paraId="0E01B608" w14:textId="7D7B2CD4" w:rsidR="006075FC" w:rsidRPr="001D5A05" w:rsidRDefault="006075FC" w:rsidP="006075FC">
            <w:pPr>
              <w:pStyle w:val="Nadpis3"/>
            </w:pPr>
            <w:r w:rsidRPr="00EB0915">
              <w:rPr>
                <w:snapToGrid w:val="0"/>
                <w:lang w:val="en-US"/>
              </w:rPr>
              <w:t>This Agreement shall be governed by and construed in accordance with the laws of the Czech Republic.</w:t>
            </w:r>
          </w:p>
        </w:tc>
      </w:tr>
    </w:tbl>
    <w:p w14:paraId="18EE54F3" w14:textId="38759A7D" w:rsidR="00CD625A" w:rsidRDefault="00CD625A" w:rsidP="009156CF"/>
    <w:tbl>
      <w:tblPr>
        <w:tblStyle w:val="Mkatabulky"/>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820"/>
      </w:tblGrid>
      <w:tr w:rsidR="00A90096" w:rsidRPr="00A84321" w14:paraId="11CB5FEF" w14:textId="77777777" w:rsidTr="0084737F">
        <w:trPr>
          <w:trHeight w:val="900"/>
          <w:jc w:val="center"/>
        </w:trPr>
        <w:tc>
          <w:tcPr>
            <w:tcW w:w="5103" w:type="dxa"/>
          </w:tcPr>
          <w:p w14:paraId="54ECB9A7" w14:textId="174CE824" w:rsidR="00A90096" w:rsidRPr="00A84321" w:rsidRDefault="00A90096" w:rsidP="0084737F">
            <w:pPr>
              <w:pStyle w:val="wText"/>
              <w:widowControl w:val="0"/>
              <w:spacing w:before="240"/>
              <w:rPr>
                <w:lang w:val="en-US"/>
              </w:rPr>
            </w:pPr>
            <w:bookmarkStart w:id="8" w:name="_Hlk169034377"/>
            <w:r w:rsidRPr="00A84321">
              <w:rPr>
                <w:lang w:val="en-US"/>
              </w:rPr>
              <w:t>In</w:t>
            </w:r>
            <w:r>
              <w:rPr>
                <w:lang w:val="en-US"/>
              </w:rPr>
              <w:t>/V</w:t>
            </w:r>
            <w:r w:rsidRPr="00A84321">
              <w:rPr>
                <w:lang w:val="en-US"/>
              </w:rPr>
              <w:t xml:space="preserve"> </w:t>
            </w:r>
            <w:r w:rsidRPr="00A84321">
              <w:rPr>
                <w:bCs/>
                <w:lang w:val="en-US"/>
              </w:rPr>
              <w:t>______________ on</w:t>
            </w:r>
            <w:r>
              <w:rPr>
                <w:bCs/>
                <w:lang w:val="en-US"/>
              </w:rPr>
              <w:t>/</w:t>
            </w:r>
            <w:proofErr w:type="spellStart"/>
            <w:r>
              <w:rPr>
                <w:bCs/>
                <w:lang w:val="en-US"/>
              </w:rPr>
              <w:t>dne</w:t>
            </w:r>
            <w:proofErr w:type="spellEnd"/>
            <w:r w:rsidRPr="00A84321">
              <w:rPr>
                <w:bCs/>
                <w:lang w:val="en-US"/>
              </w:rPr>
              <w:t xml:space="preserve"> ______</w:t>
            </w:r>
            <w:r>
              <w:rPr>
                <w:bCs/>
                <w:lang w:val="en-US"/>
              </w:rPr>
              <w:t>__</w:t>
            </w:r>
            <w:r w:rsidRPr="00A84321">
              <w:rPr>
                <w:bCs/>
                <w:lang w:val="en-US"/>
              </w:rPr>
              <w:t xml:space="preserve">____ </w:t>
            </w:r>
            <w:r>
              <w:rPr>
                <w:lang w:val="en-US"/>
              </w:rPr>
              <w:t>2024</w:t>
            </w:r>
          </w:p>
        </w:tc>
        <w:tc>
          <w:tcPr>
            <w:tcW w:w="4820" w:type="dxa"/>
          </w:tcPr>
          <w:p w14:paraId="189B1D9A" w14:textId="7C7271A2" w:rsidR="00A90096" w:rsidRPr="00A84321" w:rsidRDefault="00A90096" w:rsidP="0084737F">
            <w:pPr>
              <w:pStyle w:val="wText"/>
              <w:widowControl w:val="0"/>
              <w:spacing w:before="240"/>
              <w:rPr>
                <w:lang w:val="en-US"/>
              </w:rPr>
            </w:pPr>
            <w:r w:rsidRPr="00A84321">
              <w:rPr>
                <w:lang w:val="en-US"/>
              </w:rPr>
              <w:t>In</w:t>
            </w:r>
            <w:r>
              <w:rPr>
                <w:lang w:val="en-US"/>
              </w:rPr>
              <w:t>/V</w:t>
            </w:r>
            <w:r w:rsidRPr="00A84321">
              <w:rPr>
                <w:lang w:val="en-US"/>
              </w:rPr>
              <w:t xml:space="preserve"> </w:t>
            </w:r>
            <w:r w:rsidRPr="00A84321">
              <w:rPr>
                <w:bCs/>
                <w:lang w:val="en-US"/>
              </w:rPr>
              <w:t>______________ on</w:t>
            </w:r>
            <w:r>
              <w:rPr>
                <w:bCs/>
                <w:lang w:val="en-US"/>
              </w:rPr>
              <w:t>/</w:t>
            </w:r>
            <w:proofErr w:type="spellStart"/>
            <w:r>
              <w:rPr>
                <w:bCs/>
                <w:lang w:val="en-US"/>
              </w:rPr>
              <w:t>dne</w:t>
            </w:r>
            <w:proofErr w:type="spellEnd"/>
            <w:r w:rsidRPr="00A84321">
              <w:rPr>
                <w:bCs/>
                <w:lang w:val="en-US"/>
              </w:rPr>
              <w:t xml:space="preserve"> ____</w:t>
            </w:r>
            <w:r>
              <w:rPr>
                <w:bCs/>
                <w:lang w:val="en-US"/>
              </w:rPr>
              <w:t>__</w:t>
            </w:r>
            <w:r w:rsidRPr="00A84321">
              <w:rPr>
                <w:bCs/>
                <w:lang w:val="en-US"/>
              </w:rPr>
              <w:t xml:space="preserve">______ </w:t>
            </w:r>
            <w:r>
              <w:rPr>
                <w:lang w:val="en-US"/>
              </w:rPr>
              <w:t>2024</w:t>
            </w:r>
          </w:p>
        </w:tc>
      </w:tr>
      <w:tr w:rsidR="00A90096" w:rsidRPr="00A84321" w14:paraId="45BCD29F" w14:textId="77777777" w:rsidTr="0084737F">
        <w:trPr>
          <w:jc w:val="center"/>
        </w:trPr>
        <w:tc>
          <w:tcPr>
            <w:tcW w:w="5103" w:type="dxa"/>
          </w:tcPr>
          <w:p w14:paraId="422C1623" w14:textId="77777777" w:rsidR="00A90096" w:rsidRPr="00EB4021" w:rsidRDefault="00A90096" w:rsidP="0084737F">
            <w:pPr>
              <w:pStyle w:val="wText"/>
              <w:widowControl w:val="0"/>
              <w:spacing w:after="640"/>
              <w:rPr>
                <w:b/>
                <w:lang w:val="en-US"/>
              </w:rPr>
            </w:pPr>
            <w:r w:rsidRPr="00EB4021">
              <w:rPr>
                <w:b/>
                <w:lang w:val="en-US"/>
              </w:rPr>
              <w:t>[</w:t>
            </w:r>
            <w:r>
              <w:rPr>
                <w:b/>
                <w:highlight w:val="yellow"/>
                <w:lang w:val="en-US"/>
              </w:rPr>
              <w:t>Partner</w:t>
            </w:r>
            <w:r w:rsidRPr="00EB4021">
              <w:rPr>
                <w:b/>
                <w:lang w:val="en-US"/>
              </w:rPr>
              <w:t>]</w:t>
            </w:r>
          </w:p>
          <w:p w14:paraId="305A0D0A" w14:textId="77777777" w:rsidR="00A90096" w:rsidRPr="00EB4021" w:rsidRDefault="00A90096" w:rsidP="0084737F">
            <w:pPr>
              <w:pStyle w:val="wText"/>
              <w:widowControl w:val="0"/>
              <w:jc w:val="left"/>
              <w:rPr>
                <w:lang w:val="en-US"/>
              </w:rPr>
            </w:pPr>
            <w:r w:rsidRPr="00EB4021">
              <w:t>_________________________</w:t>
            </w:r>
            <w:r>
              <w:t>________</w:t>
            </w:r>
          </w:p>
        </w:tc>
        <w:tc>
          <w:tcPr>
            <w:tcW w:w="4820" w:type="dxa"/>
          </w:tcPr>
          <w:p w14:paraId="09B307B0" w14:textId="77777777" w:rsidR="00A90096" w:rsidRPr="00EB4021" w:rsidRDefault="00A90096" w:rsidP="0084737F">
            <w:pPr>
              <w:pStyle w:val="wText"/>
              <w:widowControl w:val="0"/>
              <w:spacing w:after="640"/>
              <w:rPr>
                <w:b/>
                <w:lang w:val="en-US"/>
              </w:rPr>
            </w:pPr>
            <w:r>
              <w:rPr>
                <w:b/>
              </w:rPr>
              <w:t>České Radiokomunikace a.s.</w:t>
            </w:r>
          </w:p>
          <w:p w14:paraId="343A9041" w14:textId="77777777" w:rsidR="00A90096" w:rsidRPr="00EB4021" w:rsidRDefault="00A90096" w:rsidP="0084737F">
            <w:pPr>
              <w:pStyle w:val="wText"/>
              <w:widowControl w:val="0"/>
              <w:jc w:val="left"/>
              <w:rPr>
                <w:lang w:val="en-US"/>
              </w:rPr>
            </w:pPr>
            <w:r w:rsidRPr="00EB4021">
              <w:t>_________________________</w:t>
            </w:r>
            <w:r>
              <w:t>_______</w:t>
            </w:r>
          </w:p>
        </w:tc>
      </w:tr>
      <w:tr w:rsidR="00A90096" w:rsidRPr="00A84321" w14:paraId="676D4892" w14:textId="77777777" w:rsidTr="00F838BE">
        <w:trPr>
          <w:jc w:val="center"/>
        </w:trPr>
        <w:tc>
          <w:tcPr>
            <w:tcW w:w="5103" w:type="dxa"/>
          </w:tcPr>
          <w:p w14:paraId="77E902C3" w14:textId="77777777" w:rsidR="00A90096" w:rsidRPr="00A84321" w:rsidRDefault="00A90096" w:rsidP="0084737F">
            <w:pPr>
              <w:pStyle w:val="wText"/>
              <w:widowControl w:val="0"/>
              <w:tabs>
                <w:tab w:val="left" w:pos="1591"/>
              </w:tabs>
              <w:spacing w:after="0"/>
              <w:rPr>
                <w:lang w:val="en-US"/>
              </w:rPr>
            </w:pPr>
            <w:r w:rsidRPr="00A84321">
              <w:rPr>
                <w:lang w:val="en-US"/>
              </w:rPr>
              <w:t>Name</w:t>
            </w:r>
            <w:r>
              <w:rPr>
                <w:lang w:val="en-US"/>
              </w:rPr>
              <w:t>/</w:t>
            </w:r>
            <w:proofErr w:type="spellStart"/>
            <w:r>
              <w:rPr>
                <w:lang w:val="en-US"/>
              </w:rPr>
              <w:t>Jméno</w:t>
            </w:r>
            <w:proofErr w:type="spellEnd"/>
            <w:r w:rsidRPr="00A84321">
              <w:rPr>
                <w:lang w:val="en-US"/>
              </w:rPr>
              <w:t xml:space="preserve">: </w:t>
            </w:r>
            <w:r w:rsidRPr="00A84321">
              <w:rPr>
                <w:lang w:val="en-US"/>
              </w:rPr>
              <w:tab/>
            </w:r>
            <w:r w:rsidRPr="00A84321">
              <w:rPr>
                <w:bCs/>
                <w:highlight w:val="yellow"/>
                <w:lang w:val="en-US"/>
              </w:rPr>
              <w:t>[●]</w:t>
            </w:r>
          </w:p>
        </w:tc>
        <w:tc>
          <w:tcPr>
            <w:tcW w:w="4820" w:type="dxa"/>
            <w:shd w:val="clear" w:color="auto" w:fill="auto"/>
          </w:tcPr>
          <w:p w14:paraId="411BED59" w14:textId="597E354C" w:rsidR="00A90096" w:rsidRPr="00F838BE" w:rsidRDefault="00A90096" w:rsidP="0084737F">
            <w:pPr>
              <w:pStyle w:val="wText"/>
              <w:widowControl w:val="0"/>
              <w:tabs>
                <w:tab w:val="left" w:pos="1594"/>
              </w:tabs>
              <w:spacing w:after="0"/>
              <w:rPr>
                <w:lang w:val="en-US"/>
              </w:rPr>
            </w:pPr>
            <w:r w:rsidRPr="00F838BE">
              <w:rPr>
                <w:lang w:val="en-US"/>
              </w:rPr>
              <w:t>Name/</w:t>
            </w:r>
            <w:proofErr w:type="spellStart"/>
            <w:r w:rsidRPr="00F838BE">
              <w:rPr>
                <w:lang w:val="en-US"/>
              </w:rPr>
              <w:t>Jméno</w:t>
            </w:r>
            <w:proofErr w:type="spellEnd"/>
            <w:r w:rsidRPr="00F838BE">
              <w:rPr>
                <w:lang w:val="en-US"/>
              </w:rPr>
              <w:t xml:space="preserve">: </w:t>
            </w:r>
            <w:r w:rsidRPr="00F838BE">
              <w:rPr>
                <w:lang w:val="en-US"/>
              </w:rPr>
              <w:tab/>
            </w:r>
            <w:r w:rsidRPr="00F838BE">
              <w:rPr>
                <w:bCs/>
                <w:lang w:val="en-US"/>
              </w:rPr>
              <w:t>[</w:t>
            </w:r>
            <w:r w:rsidR="004B7620" w:rsidRPr="00F838BE">
              <w:rPr>
                <w:bCs/>
                <w:lang w:val="en-US"/>
              </w:rPr>
              <w:t>Ing. Jiří Černík</w:t>
            </w:r>
            <w:r w:rsidRPr="00F838BE">
              <w:rPr>
                <w:bCs/>
                <w:lang w:val="en-US"/>
              </w:rPr>
              <w:t>]</w:t>
            </w:r>
          </w:p>
        </w:tc>
      </w:tr>
      <w:tr w:rsidR="00A90096" w:rsidRPr="00A84321" w14:paraId="015B87D7" w14:textId="77777777" w:rsidTr="00F838BE">
        <w:trPr>
          <w:jc w:val="center"/>
        </w:trPr>
        <w:tc>
          <w:tcPr>
            <w:tcW w:w="5103" w:type="dxa"/>
          </w:tcPr>
          <w:p w14:paraId="6685EFB0" w14:textId="77777777" w:rsidR="00A90096" w:rsidRPr="00A84321" w:rsidRDefault="00A90096" w:rsidP="0084737F">
            <w:pPr>
              <w:pStyle w:val="wText"/>
              <w:widowControl w:val="0"/>
              <w:tabs>
                <w:tab w:val="left" w:pos="1591"/>
              </w:tabs>
              <w:spacing w:after="0"/>
              <w:rPr>
                <w:lang w:val="en-US"/>
              </w:rPr>
            </w:pPr>
            <w:r>
              <w:rPr>
                <w:lang w:val="en-US"/>
              </w:rPr>
              <w:t>Position/</w:t>
            </w:r>
            <w:proofErr w:type="spellStart"/>
            <w:r>
              <w:rPr>
                <w:lang w:val="en-US"/>
              </w:rPr>
              <w:t>Funkce</w:t>
            </w:r>
            <w:proofErr w:type="spellEnd"/>
            <w:r w:rsidRPr="00A84321">
              <w:rPr>
                <w:lang w:val="en-US"/>
              </w:rPr>
              <w:t>:</w:t>
            </w:r>
            <w:r w:rsidRPr="00A84321">
              <w:rPr>
                <w:lang w:val="en-US"/>
              </w:rPr>
              <w:tab/>
            </w:r>
            <w:r w:rsidRPr="00A84321">
              <w:rPr>
                <w:bCs/>
                <w:highlight w:val="yellow"/>
                <w:lang w:val="en-US"/>
              </w:rPr>
              <w:t>[●]</w:t>
            </w:r>
          </w:p>
        </w:tc>
        <w:tc>
          <w:tcPr>
            <w:tcW w:w="4820" w:type="dxa"/>
            <w:shd w:val="clear" w:color="auto" w:fill="auto"/>
          </w:tcPr>
          <w:p w14:paraId="3B492D4C" w14:textId="24A29800" w:rsidR="00A90096" w:rsidRPr="00F838BE" w:rsidRDefault="00A90096" w:rsidP="0084737F">
            <w:pPr>
              <w:pStyle w:val="wText"/>
              <w:widowControl w:val="0"/>
              <w:tabs>
                <w:tab w:val="left" w:pos="1594"/>
              </w:tabs>
              <w:spacing w:after="0"/>
              <w:rPr>
                <w:lang w:val="en-US"/>
              </w:rPr>
            </w:pPr>
            <w:r w:rsidRPr="00F838BE">
              <w:rPr>
                <w:lang w:val="en-US"/>
              </w:rPr>
              <w:t>Position/</w:t>
            </w:r>
            <w:proofErr w:type="spellStart"/>
            <w:r w:rsidRPr="00F838BE">
              <w:rPr>
                <w:lang w:val="en-US"/>
              </w:rPr>
              <w:t>Funkce</w:t>
            </w:r>
            <w:proofErr w:type="spellEnd"/>
            <w:r w:rsidRPr="00F838BE">
              <w:rPr>
                <w:lang w:val="en-US"/>
              </w:rPr>
              <w:t>:</w:t>
            </w:r>
            <w:r w:rsidRPr="00F838BE">
              <w:rPr>
                <w:lang w:val="en-US"/>
              </w:rPr>
              <w:tab/>
            </w:r>
            <w:r w:rsidRPr="00F838BE">
              <w:rPr>
                <w:bCs/>
                <w:lang w:val="en-US"/>
              </w:rPr>
              <w:t>[</w:t>
            </w:r>
            <w:proofErr w:type="spellStart"/>
            <w:r w:rsidR="004B7620" w:rsidRPr="00F838BE">
              <w:rPr>
                <w:bCs/>
                <w:lang w:val="en-US"/>
              </w:rPr>
              <w:t>Finanční</w:t>
            </w:r>
            <w:proofErr w:type="spellEnd"/>
            <w:r w:rsidR="004B7620" w:rsidRPr="00F838BE">
              <w:rPr>
                <w:bCs/>
                <w:lang w:val="en-US"/>
              </w:rPr>
              <w:t xml:space="preserve"> </w:t>
            </w:r>
            <w:proofErr w:type="spellStart"/>
            <w:r w:rsidR="004B7620" w:rsidRPr="00F838BE">
              <w:rPr>
                <w:bCs/>
                <w:lang w:val="en-US"/>
              </w:rPr>
              <w:t>ředitel</w:t>
            </w:r>
            <w:proofErr w:type="spellEnd"/>
            <w:r w:rsidRPr="00F838BE">
              <w:rPr>
                <w:bCs/>
                <w:lang w:val="en-US"/>
              </w:rPr>
              <w:t>]</w:t>
            </w:r>
          </w:p>
        </w:tc>
      </w:tr>
      <w:bookmarkEnd w:id="8"/>
    </w:tbl>
    <w:p w14:paraId="78AB0BB3" w14:textId="77777777" w:rsidR="00A90096" w:rsidRPr="009156CF" w:rsidRDefault="00A90096" w:rsidP="009156CF"/>
    <w:sectPr w:rsidR="00A90096" w:rsidRPr="009156CF" w:rsidSect="00CB644C">
      <w:headerReference w:type="even" r:id="rId12"/>
      <w:headerReference w:type="default" r:id="rId13"/>
      <w:footerReference w:type="even" r:id="rId14"/>
      <w:footerReference w:type="default" r:id="rId15"/>
      <w:headerReference w:type="first" r:id="rId16"/>
      <w:footerReference w:type="first" r:id="rId17"/>
      <w:pgSz w:w="11907" w:h="16839" w:code="9"/>
      <w:pgMar w:top="81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E42B5" w14:textId="77777777" w:rsidR="00E22F72" w:rsidRPr="00821FA1" w:rsidRDefault="00E22F72">
      <w:r w:rsidRPr="00821FA1">
        <w:separator/>
      </w:r>
    </w:p>
  </w:endnote>
  <w:endnote w:type="continuationSeparator" w:id="0">
    <w:p w14:paraId="190880A7" w14:textId="77777777" w:rsidR="00E22F72" w:rsidRPr="00821FA1" w:rsidRDefault="00E22F72">
      <w:r w:rsidRPr="00821FA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aditional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37715" w14:textId="77777777" w:rsidR="007B5B3F" w:rsidRDefault="007B5B3F" w:rsidP="00422980">
    <w:pPr>
      <w:pStyle w:val="Zpat"/>
    </w:pPr>
  </w:p>
  <w:tbl>
    <w:tblPr>
      <w:tblW w:w="9027" w:type="dxa"/>
      <w:tblLayout w:type="fixed"/>
      <w:tblLook w:val="0000" w:firstRow="0" w:lastRow="0" w:firstColumn="0" w:lastColumn="0" w:noHBand="0" w:noVBand="0"/>
    </w:tblPr>
    <w:tblGrid>
      <w:gridCol w:w="3611"/>
      <w:gridCol w:w="1805"/>
      <w:gridCol w:w="3611"/>
    </w:tblGrid>
    <w:tr w:rsidR="007B5B3F" w:rsidRPr="00821FA1" w14:paraId="70C5A1A3" w14:textId="77777777" w:rsidTr="009460B3">
      <w:tc>
        <w:tcPr>
          <w:tcW w:w="2000" w:type="pct"/>
          <w:shd w:val="clear" w:color="auto" w:fill="auto"/>
          <w:vAlign w:val="bottom"/>
        </w:tcPr>
        <w:p w14:paraId="697C52BE" w14:textId="77777777" w:rsidR="007B5B3F" w:rsidRPr="009460B3" w:rsidRDefault="007B5B3F" w:rsidP="009460B3">
          <w:pPr>
            <w:pStyle w:val="Zpat"/>
            <w:jc w:val="left"/>
            <w:rPr>
              <w:sz w:val="12"/>
              <w:lang w:val="en-GB"/>
            </w:rPr>
          </w:pPr>
        </w:p>
      </w:tc>
      <w:tc>
        <w:tcPr>
          <w:tcW w:w="1000" w:type="pct"/>
          <w:shd w:val="clear" w:color="auto" w:fill="auto"/>
        </w:tcPr>
        <w:p w14:paraId="617F355D" w14:textId="77777777" w:rsidR="007B5B3F" w:rsidRPr="00946121" w:rsidRDefault="007B5B3F" w:rsidP="009460B3">
          <w:pPr>
            <w:pStyle w:val="WCPageNumber"/>
            <w:jc w:val="center"/>
          </w:pPr>
        </w:p>
      </w:tc>
      <w:tc>
        <w:tcPr>
          <w:tcW w:w="2000" w:type="pct"/>
          <w:shd w:val="clear" w:color="auto" w:fill="auto"/>
        </w:tcPr>
        <w:p w14:paraId="682F11AA" w14:textId="77777777" w:rsidR="007B5B3F" w:rsidRPr="00422980" w:rsidRDefault="007B5B3F" w:rsidP="009460B3">
          <w:pPr>
            <w:pStyle w:val="Zpat"/>
            <w:jc w:val="right"/>
            <w:rPr>
              <w:lang w:val="en-GB"/>
            </w:rPr>
          </w:pPr>
        </w:p>
      </w:tc>
    </w:tr>
  </w:tbl>
  <w:p w14:paraId="68D6E638" w14:textId="77777777" w:rsidR="007B5B3F" w:rsidRPr="009460B3" w:rsidRDefault="007B5B3F" w:rsidP="00422980">
    <w:pPr>
      <w:pStyle w:val="Zpat"/>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4FE1" w14:textId="77777777" w:rsidR="007B5B3F" w:rsidRDefault="007B5B3F" w:rsidP="00422980">
    <w:pPr>
      <w:pStyle w:val="Zpat"/>
    </w:pPr>
  </w:p>
  <w:tbl>
    <w:tblPr>
      <w:tblW w:w="9027" w:type="dxa"/>
      <w:tblLayout w:type="fixed"/>
      <w:tblLook w:val="0000" w:firstRow="0" w:lastRow="0" w:firstColumn="0" w:lastColumn="0" w:noHBand="0" w:noVBand="0"/>
    </w:tblPr>
    <w:tblGrid>
      <w:gridCol w:w="3611"/>
      <w:gridCol w:w="1805"/>
      <w:gridCol w:w="3611"/>
    </w:tblGrid>
    <w:tr w:rsidR="007B5B3F" w:rsidRPr="00821FA1" w14:paraId="70BA16F3" w14:textId="77777777" w:rsidTr="009460B3">
      <w:tc>
        <w:tcPr>
          <w:tcW w:w="2000" w:type="pct"/>
          <w:shd w:val="clear" w:color="auto" w:fill="auto"/>
          <w:vAlign w:val="bottom"/>
        </w:tcPr>
        <w:p w14:paraId="3949463A" w14:textId="77777777" w:rsidR="007B5B3F" w:rsidRPr="009460B3" w:rsidRDefault="007B5B3F" w:rsidP="009460B3">
          <w:pPr>
            <w:pStyle w:val="Zpat"/>
            <w:jc w:val="left"/>
            <w:rPr>
              <w:sz w:val="12"/>
              <w:lang w:val="en-GB"/>
            </w:rPr>
          </w:pPr>
        </w:p>
      </w:tc>
      <w:tc>
        <w:tcPr>
          <w:tcW w:w="1000" w:type="pct"/>
          <w:shd w:val="clear" w:color="auto" w:fill="auto"/>
        </w:tcPr>
        <w:p w14:paraId="4B17F098" w14:textId="77777777" w:rsidR="007B5B3F" w:rsidRPr="00946121" w:rsidRDefault="007B5B3F" w:rsidP="009460B3">
          <w:pPr>
            <w:pStyle w:val="WCPageNumber"/>
            <w:jc w:val="center"/>
          </w:pPr>
          <w:r w:rsidRPr="00946121">
            <w:fldChar w:fldCharType="begin"/>
          </w:r>
          <w:r w:rsidRPr="00946121">
            <w:instrText xml:space="preserve"> PAGE   \* MERGEFORMAT </w:instrText>
          </w:r>
          <w:r w:rsidRPr="00946121">
            <w:fldChar w:fldCharType="separate"/>
          </w:r>
          <w:r w:rsidR="004F5A5C">
            <w:rPr>
              <w:noProof/>
            </w:rPr>
            <w:t>2</w:t>
          </w:r>
          <w:r w:rsidRPr="00946121">
            <w:fldChar w:fldCharType="end"/>
          </w:r>
        </w:p>
      </w:tc>
      <w:tc>
        <w:tcPr>
          <w:tcW w:w="2000" w:type="pct"/>
          <w:shd w:val="clear" w:color="auto" w:fill="auto"/>
        </w:tcPr>
        <w:p w14:paraId="7075C2AB" w14:textId="77777777" w:rsidR="007B5B3F" w:rsidRPr="00422980" w:rsidRDefault="007B5B3F" w:rsidP="009460B3">
          <w:pPr>
            <w:pStyle w:val="Zpat"/>
            <w:jc w:val="right"/>
            <w:rPr>
              <w:lang w:val="en-GB"/>
            </w:rPr>
          </w:pPr>
        </w:p>
      </w:tc>
    </w:tr>
  </w:tbl>
  <w:p w14:paraId="2E0F59CC" w14:textId="77777777" w:rsidR="007B5B3F" w:rsidRPr="009460B3" w:rsidRDefault="007B5B3F" w:rsidP="00422980">
    <w:pPr>
      <w:pStyle w:val="Zpat"/>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83FF" w14:textId="77777777" w:rsidR="007B5B3F" w:rsidRDefault="007B5B3F" w:rsidP="00422980">
    <w:pPr>
      <w:pStyle w:val="Zpat"/>
    </w:pPr>
  </w:p>
  <w:tbl>
    <w:tblPr>
      <w:tblW w:w="9027" w:type="dxa"/>
      <w:tblLayout w:type="fixed"/>
      <w:tblLook w:val="0000" w:firstRow="0" w:lastRow="0" w:firstColumn="0" w:lastColumn="0" w:noHBand="0" w:noVBand="0"/>
    </w:tblPr>
    <w:tblGrid>
      <w:gridCol w:w="3611"/>
      <w:gridCol w:w="1805"/>
      <w:gridCol w:w="3611"/>
    </w:tblGrid>
    <w:tr w:rsidR="007B5B3F" w:rsidRPr="00821FA1" w14:paraId="4195FE54" w14:textId="77777777" w:rsidTr="009460B3">
      <w:tc>
        <w:tcPr>
          <w:tcW w:w="2000" w:type="pct"/>
          <w:shd w:val="clear" w:color="auto" w:fill="auto"/>
          <w:vAlign w:val="bottom"/>
        </w:tcPr>
        <w:p w14:paraId="2949A096" w14:textId="77777777" w:rsidR="007B5B3F" w:rsidRPr="009460B3" w:rsidRDefault="007B5B3F" w:rsidP="009460B3">
          <w:pPr>
            <w:pStyle w:val="Zpat"/>
            <w:jc w:val="left"/>
            <w:rPr>
              <w:sz w:val="12"/>
              <w:lang w:val="en-GB"/>
            </w:rPr>
          </w:pPr>
        </w:p>
      </w:tc>
      <w:tc>
        <w:tcPr>
          <w:tcW w:w="1000" w:type="pct"/>
          <w:shd w:val="clear" w:color="auto" w:fill="auto"/>
        </w:tcPr>
        <w:p w14:paraId="08A250E5" w14:textId="77777777" w:rsidR="007B5B3F" w:rsidRPr="00946121" w:rsidRDefault="007B5B3F" w:rsidP="009460B3">
          <w:pPr>
            <w:pStyle w:val="WCPageNumber"/>
            <w:jc w:val="center"/>
          </w:pPr>
        </w:p>
      </w:tc>
      <w:tc>
        <w:tcPr>
          <w:tcW w:w="2000" w:type="pct"/>
          <w:shd w:val="clear" w:color="auto" w:fill="auto"/>
        </w:tcPr>
        <w:p w14:paraId="56060FB9" w14:textId="77777777" w:rsidR="007B5B3F" w:rsidRPr="00422980" w:rsidRDefault="007B5B3F" w:rsidP="009460B3">
          <w:pPr>
            <w:pStyle w:val="Zpat"/>
            <w:jc w:val="right"/>
            <w:rPr>
              <w:lang w:val="en-GB"/>
            </w:rPr>
          </w:pPr>
        </w:p>
      </w:tc>
    </w:tr>
  </w:tbl>
  <w:p w14:paraId="324AB95A" w14:textId="77777777" w:rsidR="007B5B3F" w:rsidRPr="009460B3" w:rsidRDefault="007B5B3F" w:rsidP="00422980">
    <w:pPr>
      <w:pStyle w:val="Zpat"/>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7B443" w14:textId="77777777" w:rsidR="00E22F72" w:rsidRPr="00821FA1" w:rsidRDefault="00E22F72">
      <w:r w:rsidRPr="00821FA1">
        <w:separator/>
      </w:r>
    </w:p>
  </w:footnote>
  <w:footnote w:type="continuationSeparator" w:id="0">
    <w:p w14:paraId="29F92B1D" w14:textId="77777777" w:rsidR="00E22F72" w:rsidRPr="00821FA1" w:rsidRDefault="00E22F72">
      <w:r w:rsidRPr="00821FA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7FB5" w14:textId="77777777" w:rsidR="001A1624" w:rsidRDefault="001A16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A2461" w14:textId="77777777" w:rsidR="001A1624" w:rsidRDefault="001A162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1E78F" w14:textId="77777777" w:rsidR="001A1624" w:rsidRDefault="001A16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2D5"/>
    <w:multiLevelType w:val="multilevel"/>
    <w:tmpl w:val="86CA925C"/>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b/>
        <w:bCs/>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b w:val="0"/>
        <w:bCs w:val="0"/>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B74D4E"/>
    <w:multiLevelType w:val="hybridMultilevel"/>
    <w:tmpl w:val="11C88826"/>
    <w:lvl w:ilvl="0" w:tplc="C756D04C">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17166"/>
    <w:multiLevelType w:val="multilevel"/>
    <w:tmpl w:val="252429B4"/>
    <w:lvl w:ilvl="0">
      <w:start w:val="1"/>
      <w:numFmt w:val="decimal"/>
      <w:pStyle w:val="Nadpis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Nadpis2"/>
      <w:isLgl/>
      <w:lvlText w:val="%1.%2"/>
      <w:lvlJc w:val="left"/>
      <w:pPr>
        <w:tabs>
          <w:tab w:val="num" w:pos="720"/>
        </w:tabs>
        <w:ind w:left="720" w:hanging="720"/>
      </w:pPr>
      <w:rPr>
        <w:rFonts w:hint="default"/>
      </w:rPr>
    </w:lvl>
    <w:lvl w:ilvl="2">
      <w:start w:val="1"/>
      <w:numFmt w:val="decimal"/>
      <w:pStyle w:val="Nadpis3"/>
      <w:lvlText w:val="%1.%3"/>
      <w:lvlJc w:val="left"/>
      <w:pPr>
        <w:tabs>
          <w:tab w:val="num" w:pos="720"/>
        </w:tabs>
        <w:ind w:left="720" w:hanging="720"/>
      </w:pPr>
      <w:rPr>
        <w:rFonts w:hint="default"/>
      </w:rPr>
    </w:lvl>
    <w:lvl w:ilvl="3">
      <w:start w:val="1"/>
      <w:numFmt w:val="lowerLetter"/>
      <w:pStyle w:val="Nadpis4"/>
      <w:lvlText w:val="(%4)"/>
      <w:lvlJc w:val="left"/>
      <w:pPr>
        <w:tabs>
          <w:tab w:val="num" w:pos="1440"/>
        </w:tabs>
        <w:ind w:left="1440" w:hanging="720"/>
      </w:pPr>
      <w:rPr>
        <w:rFonts w:hint="default"/>
        <w:color w:val="000000" w:themeColor="text1"/>
      </w:rPr>
    </w:lvl>
    <w:lvl w:ilvl="4">
      <w:start w:val="1"/>
      <w:numFmt w:val="lowerRoman"/>
      <w:pStyle w:val="Nadpis5"/>
      <w:lvlText w:val="(%5)"/>
      <w:lvlJc w:val="left"/>
      <w:pPr>
        <w:tabs>
          <w:tab w:val="num" w:pos="2160"/>
        </w:tabs>
        <w:ind w:left="2160" w:hanging="720"/>
      </w:pPr>
      <w:rPr>
        <w:rFonts w:hint="default"/>
        <w:color w:val="000000" w:themeColor="text1"/>
      </w:rPr>
    </w:lvl>
    <w:lvl w:ilvl="5">
      <w:start w:val="1"/>
      <w:numFmt w:val="upperLetter"/>
      <w:pStyle w:val="Nadpis6"/>
      <w:lvlText w:val="(%6)"/>
      <w:lvlJc w:val="left"/>
      <w:pPr>
        <w:tabs>
          <w:tab w:val="num" w:pos="2880"/>
        </w:tabs>
        <w:ind w:left="2880" w:hanging="720"/>
      </w:pPr>
      <w:rPr>
        <w:rFonts w:hint="default"/>
        <w:color w:val="000000" w:themeColor="text1"/>
      </w:rPr>
    </w:lvl>
    <w:lvl w:ilvl="6">
      <w:start w:val="1"/>
      <w:numFmt w:val="decimal"/>
      <w:pStyle w:val="Nadpis7"/>
      <w:lvlText w:val="(%7)"/>
      <w:lvlJc w:val="left"/>
      <w:pPr>
        <w:tabs>
          <w:tab w:val="num" w:pos="3600"/>
        </w:tabs>
        <w:ind w:left="3600" w:hanging="720"/>
      </w:pPr>
      <w:rPr>
        <w:rFonts w:hint="default"/>
        <w:color w:val="000000" w:themeColor="text1"/>
      </w:rPr>
    </w:lvl>
    <w:lvl w:ilvl="7">
      <w:start w:val="1"/>
      <w:numFmt w:val="upperRoman"/>
      <w:pStyle w:val="Nadpis8"/>
      <w:lvlText w:val="(%8)"/>
      <w:lvlJc w:val="left"/>
      <w:pPr>
        <w:tabs>
          <w:tab w:val="num" w:pos="4320"/>
        </w:tabs>
        <w:ind w:left="4320" w:hanging="720"/>
      </w:pPr>
      <w:rPr>
        <w:rFonts w:hint="default"/>
        <w:color w:val="000000" w:themeColor="text1"/>
      </w:rPr>
    </w:lvl>
    <w:lvl w:ilvl="8">
      <w:start w:val="1"/>
      <w:numFmt w:val="none"/>
      <w:pStyle w:val="Nadpis9"/>
      <w:suff w:val="nothing"/>
      <w:lvlText w:val=""/>
      <w:lvlJc w:val="left"/>
      <w:pPr>
        <w:ind w:left="0" w:firstLine="0"/>
      </w:pPr>
      <w:rPr>
        <w:rFonts w:hint="default"/>
        <w:color w:val="000000" w:themeColor="text1"/>
      </w:rPr>
    </w:lvl>
  </w:abstractNum>
  <w:abstractNum w:abstractNumId="5" w15:restartNumberingAfterBreak="0">
    <w:nsid w:val="262D4BEB"/>
    <w:multiLevelType w:val="multilevel"/>
    <w:tmpl w:val="6B10A5A6"/>
    <w:name w:val="Definition"/>
    <w:lvl w:ilvl="0">
      <w:start w:val="1"/>
      <w:numFmt w:val="none"/>
      <w:suff w:val="nothing"/>
      <w:lvlText w:val=""/>
      <w:lvlJc w:val="left"/>
      <w:pPr>
        <w:ind w:left="720" w:firstLine="0"/>
      </w:pPr>
      <w:rPr>
        <w:rFonts w:ascii="Times New Roman" w:hAnsi="Times New Roman" w:cs="Times New Roman" w:hint="default"/>
        <w:b/>
        <w:i w:val="0"/>
        <w:color w:val="000000" w:themeColor="text1"/>
        <w:sz w:val="22"/>
      </w:rPr>
    </w:lvl>
    <w:lvl w:ilvl="1">
      <w:start w:val="1"/>
      <w:numFmt w:val="lowerLetter"/>
      <w:lvlText w:val="%1(%2)"/>
      <w:lvlJc w:val="left"/>
      <w:pPr>
        <w:tabs>
          <w:tab w:val="num" w:pos="1440"/>
        </w:tabs>
        <w:ind w:left="1440" w:hanging="720"/>
      </w:pPr>
      <w:rPr>
        <w:rFonts w:ascii="Times New Roman" w:eastAsia="MS Mincho" w:hAnsi="Times New Roman" w:cs="Times New Roman" w:hint="default"/>
        <w:b w:val="0"/>
        <w:i w:val="0"/>
        <w:color w:val="000000" w:themeColor="text1"/>
        <w:sz w:val="22"/>
      </w:rPr>
    </w:lvl>
    <w:lvl w:ilvl="2">
      <w:start w:val="1"/>
      <w:numFmt w:val="lowerRoman"/>
      <w:lvlText w:val="(%3)"/>
      <w:lvlJc w:val="left"/>
      <w:pPr>
        <w:tabs>
          <w:tab w:val="num" w:pos="2160"/>
        </w:tabs>
        <w:ind w:left="2160" w:hanging="720"/>
      </w:pPr>
      <w:rPr>
        <w:rFonts w:ascii="Times New Roman" w:hAnsi="Times New Roman" w:hint="default"/>
        <w:color w:val="000000" w:themeColor="text1"/>
      </w:rPr>
    </w:lvl>
    <w:lvl w:ilvl="3">
      <w:start w:val="1"/>
      <w:numFmt w:val="upperLetter"/>
      <w:lvlText w:val="(%4)"/>
      <w:lvlJc w:val="left"/>
      <w:pPr>
        <w:tabs>
          <w:tab w:val="num" w:pos="2880"/>
        </w:tabs>
        <w:ind w:left="2880" w:hanging="720"/>
      </w:pPr>
      <w:rPr>
        <w:rFonts w:ascii="Times New Roman" w:hAnsi="Times New Roman" w:cs="Times New Roman" w:hint="default"/>
        <w:b w:val="0"/>
        <w:i w:val="0"/>
        <w:color w:val="000000" w:themeColor="text1"/>
      </w:rPr>
    </w:lvl>
    <w:lvl w:ilvl="4">
      <w:start w:val="1"/>
      <w:numFmt w:val="decimal"/>
      <w:lvlText w:val="(%5)"/>
      <w:lvlJc w:val="left"/>
      <w:pPr>
        <w:tabs>
          <w:tab w:val="num" w:pos="3600"/>
        </w:tabs>
        <w:ind w:left="3600" w:hanging="720"/>
      </w:pPr>
      <w:rPr>
        <w:rFonts w:ascii="Times New Roman" w:hAnsi="Times New Roman" w:hint="default"/>
        <w:color w:val="000000" w:themeColor="text1"/>
      </w:rPr>
    </w:lvl>
    <w:lvl w:ilvl="5">
      <w:start w:val="1"/>
      <w:numFmt w:val="upperRoman"/>
      <w:lvlText w:val="(%6)"/>
      <w:lvlJc w:val="left"/>
      <w:pPr>
        <w:tabs>
          <w:tab w:val="num" w:pos="4320"/>
        </w:tabs>
        <w:ind w:left="4320" w:hanging="720"/>
      </w:pPr>
      <w:rPr>
        <w:rFonts w:hint="default"/>
        <w:color w:val="000000" w:themeColor="text1"/>
      </w:rPr>
    </w:lvl>
    <w:lvl w:ilvl="6">
      <w:start w:val="1"/>
      <w:numFmt w:val="decimal"/>
      <w:lvlRestart w:val="0"/>
      <w:lvlText w:val="(%7)"/>
      <w:lvlJc w:val="left"/>
      <w:pPr>
        <w:tabs>
          <w:tab w:val="num" w:pos="720"/>
        </w:tabs>
        <w:ind w:left="720" w:hanging="720"/>
      </w:pPr>
      <w:rPr>
        <w:rFonts w:hint="default"/>
        <w:b/>
        <w:i w:val="0"/>
        <w:color w:val="000000" w:themeColor="text1"/>
      </w:rPr>
    </w:lvl>
    <w:lvl w:ilvl="7">
      <w:start w:val="1"/>
      <w:numFmt w:val="upperLetter"/>
      <w:lvlRestart w:val="0"/>
      <w:lvlText w:val="(%8)"/>
      <w:lvlJc w:val="left"/>
      <w:pPr>
        <w:tabs>
          <w:tab w:val="num" w:pos="720"/>
        </w:tabs>
        <w:ind w:left="720" w:hanging="720"/>
      </w:pPr>
      <w:rPr>
        <w:rFonts w:hint="default"/>
        <w:color w:val="000000" w:themeColor="text1"/>
      </w:rPr>
    </w:lvl>
    <w:lvl w:ilvl="8">
      <w:start w:val="1"/>
      <w:numFmt w:val="none"/>
      <w:suff w:val="nothing"/>
      <w:lvlText w:val=""/>
      <w:lvlJc w:val="left"/>
      <w:pPr>
        <w:ind w:left="0" w:firstLine="0"/>
      </w:pPr>
      <w:rPr>
        <w:rFonts w:hint="default"/>
        <w:color w:val="000000" w:themeColor="text1"/>
      </w:rPr>
    </w:lvl>
  </w:abstractNum>
  <w:abstractNum w:abstractNumId="6" w15:restartNumberingAfterBreak="0">
    <w:nsid w:val="29490E78"/>
    <w:multiLevelType w:val="multilevel"/>
    <w:tmpl w:val="2898D63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b w:val="0"/>
      </w:rPr>
    </w:lvl>
    <w:lvl w:ilvl="2">
      <w:start w:val="1"/>
      <w:numFmt w:val="lowerLetter"/>
      <w:lvlText w:val="%3)"/>
      <w:lvlJc w:val="left"/>
      <w:pPr>
        <w:tabs>
          <w:tab w:val="num" w:pos="1080"/>
        </w:tabs>
        <w:ind w:left="1080" w:hanging="360"/>
      </w:pPr>
      <w:rPr>
        <w:rFonts w:hint="default"/>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CD92B75"/>
    <w:multiLevelType w:val="hybridMultilevel"/>
    <w:tmpl w:val="24D8FC16"/>
    <w:lvl w:ilvl="0" w:tplc="1B40C0C0">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46B2968"/>
    <w:multiLevelType w:val="multilevel"/>
    <w:tmpl w:val="1DCEBD7E"/>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9"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8754FA"/>
    <w:multiLevelType w:val="hybridMultilevel"/>
    <w:tmpl w:val="05F6FF98"/>
    <w:name w:val="Parties"/>
    <w:lvl w:ilvl="0" w:tplc="671278A0">
      <w:start w:val="1"/>
      <w:numFmt w:val="upperLetter"/>
      <w:lvlText w:val="(%1)"/>
      <w:lvlJc w:val="left"/>
      <w:pPr>
        <w:tabs>
          <w:tab w:val="num" w:pos="0"/>
        </w:tabs>
        <w:ind w:left="7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BE017A5"/>
    <w:multiLevelType w:val="hybridMultilevel"/>
    <w:tmpl w:val="3CE695F4"/>
    <w:name w:val="Recitals"/>
    <w:lvl w:ilvl="0" w:tplc="37F40F88">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59986856">
    <w:abstractNumId w:val="14"/>
  </w:num>
  <w:num w:numId="2" w16cid:durableId="1254171912">
    <w:abstractNumId w:val="15"/>
  </w:num>
  <w:num w:numId="3" w16cid:durableId="155417389">
    <w:abstractNumId w:val="10"/>
  </w:num>
  <w:num w:numId="4" w16cid:durableId="236598656">
    <w:abstractNumId w:val="1"/>
  </w:num>
  <w:num w:numId="5" w16cid:durableId="1462461580">
    <w:abstractNumId w:val="13"/>
  </w:num>
  <w:num w:numId="6" w16cid:durableId="545993887">
    <w:abstractNumId w:val="12"/>
  </w:num>
  <w:num w:numId="7" w16cid:durableId="1422750027">
    <w:abstractNumId w:val="3"/>
  </w:num>
  <w:num w:numId="8" w16cid:durableId="1977830780">
    <w:abstractNumId w:val="0"/>
  </w:num>
  <w:num w:numId="9" w16cid:durableId="2133666892">
    <w:abstractNumId w:val="8"/>
  </w:num>
  <w:num w:numId="10" w16cid:durableId="415788371">
    <w:abstractNumId w:val="4"/>
  </w:num>
  <w:num w:numId="11" w16cid:durableId="1186477282">
    <w:abstractNumId w:val="4"/>
  </w:num>
  <w:num w:numId="12" w16cid:durableId="1998605335">
    <w:abstractNumId w:val="4"/>
  </w:num>
  <w:num w:numId="13" w16cid:durableId="1356687734">
    <w:abstractNumId w:val="4"/>
  </w:num>
  <w:num w:numId="14" w16cid:durableId="571963549">
    <w:abstractNumId w:val="4"/>
  </w:num>
  <w:num w:numId="15" w16cid:durableId="821579253">
    <w:abstractNumId w:val="4"/>
  </w:num>
  <w:num w:numId="16" w16cid:durableId="810294421">
    <w:abstractNumId w:val="4"/>
  </w:num>
  <w:num w:numId="17" w16cid:durableId="1678144747">
    <w:abstractNumId w:val="4"/>
  </w:num>
  <w:num w:numId="18" w16cid:durableId="2041935863">
    <w:abstractNumId w:val="2"/>
  </w:num>
  <w:num w:numId="19" w16cid:durableId="2082746955">
    <w:abstractNumId w:val="0"/>
  </w:num>
  <w:num w:numId="20" w16cid:durableId="1410075606">
    <w:abstractNumId w:val="0"/>
  </w:num>
  <w:num w:numId="21" w16cid:durableId="170067603">
    <w:abstractNumId w:val="0"/>
  </w:num>
  <w:num w:numId="22" w16cid:durableId="834344040">
    <w:abstractNumId w:val="0"/>
  </w:num>
  <w:num w:numId="23" w16cid:durableId="2001931366">
    <w:abstractNumId w:val="4"/>
  </w:num>
  <w:num w:numId="24" w16cid:durableId="167253308">
    <w:abstractNumId w:val="6"/>
  </w:num>
  <w:num w:numId="25" w16cid:durableId="1820881851">
    <w:abstractNumId w:val="4"/>
  </w:num>
  <w:num w:numId="26" w16cid:durableId="1977173766">
    <w:abstractNumId w:val="4"/>
  </w:num>
  <w:num w:numId="27" w16cid:durableId="1562014586">
    <w:abstractNumId w:val="4"/>
  </w:num>
  <w:num w:numId="28" w16cid:durableId="1419325556">
    <w:abstractNumId w:val="4"/>
  </w:num>
  <w:num w:numId="29" w16cid:durableId="241914982">
    <w:abstractNumId w:val="4"/>
  </w:num>
  <w:num w:numId="30" w16cid:durableId="1309359555">
    <w:abstractNumId w:val="4"/>
  </w:num>
  <w:num w:numId="31" w16cid:durableId="16342178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24847833">
    <w:abstractNumId w:val="7"/>
  </w:num>
  <w:num w:numId="33" w16cid:durableId="619147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36977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703130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86454809">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60635771">
    <w:abstractNumId w:val="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6629466">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92532808">
    <w:abstractNumId w:val="0"/>
  </w:num>
  <w:num w:numId="40" w16cid:durableId="718699847">
    <w:abstractNumId w:val="0"/>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W&amp;C_Doc#" w:val="117626769"/>
    <w:docVar w:name="W&amp;C_Lib" w:val="EMEA"/>
    <w:docVar w:name="W&amp;C_Ver#" w:val="2"/>
  </w:docVars>
  <w:rsids>
    <w:rsidRoot w:val="00426C6E"/>
    <w:rsid w:val="000009DF"/>
    <w:rsid w:val="000067CF"/>
    <w:rsid w:val="00011622"/>
    <w:rsid w:val="00014167"/>
    <w:rsid w:val="0002054C"/>
    <w:rsid w:val="000233CE"/>
    <w:rsid w:val="000403B6"/>
    <w:rsid w:val="00043016"/>
    <w:rsid w:val="000436A4"/>
    <w:rsid w:val="00045632"/>
    <w:rsid w:val="000546A1"/>
    <w:rsid w:val="00061632"/>
    <w:rsid w:val="000849C1"/>
    <w:rsid w:val="00096922"/>
    <w:rsid w:val="00096B0B"/>
    <w:rsid w:val="000A166B"/>
    <w:rsid w:val="000A7412"/>
    <w:rsid w:val="000B160C"/>
    <w:rsid w:val="000B1632"/>
    <w:rsid w:val="000C11C6"/>
    <w:rsid w:val="000C6C8D"/>
    <w:rsid w:val="000D341E"/>
    <w:rsid w:val="000E4E8F"/>
    <w:rsid w:val="000E613C"/>
    <w:rsid w:val="000F0C75"/>
    <w:rsid w:val="000F0EE3"/>
    <w:rsid w:val="000F4F2B"/>
    <w:rsid w:val="00102AA7"/>
    <w:rsid w:val="001039B8"/>
    <w:rsid w:val="001164D7"/>
    <w:rsid w:val="00116577"/>
    <w:rsid w:val="0011773F"/>
    <w:rsid w:val="00121B58"/>
    <w:rsid w:val="00122475"/>
    <w:rsid w:val="001241E8"/>
    <w:rsid w:val="001361DF"/>
    <w:rsid w:val="0014273E"/>
    <w:rsid w:val="001450FF"/>
    <w:rsid w:val="00147CD9"/>
    <w:rsid w:val="00154AF8"/>
    <w:rsid w:val="0016113C"/>
    <w:rsid w:val="00164DAE"/>
    <w:rsid w:val="0017170F"/>
    <w:rsid w:val="00172787"/>
    <w:rsid w:val="0017605F"/>
    <w:rsid w:val="00183C97"/>
    <w:rsid w:val="001950B9"/>
    <w:rsid w:val="001A1624"/>
    <w:rsid w:val="001A4DA9"/>
    <w:rsid w:val="001B0338"/>
    <w:rsid w:val="001C7761"/>
    <w:rsid w:val="001C79B9"/>
    <w:rsid w:val="001D14F0"/>
    <w:rsid w:val="001D4CFD"/>
    <w:rsid w:val="001D564D"/>
    <w:rsid w:val="001D5A05"/>
    <w:rsid w:val="001D7A7E"/>
    <w:rsid w:val="001E0635"/>
    <w:rsid w:val="001E42D1"/>
    <w:rsid w:val="001E667D"/>
    <w:rsid w:val="001F2559"/>
    <w:rsid w:val="001F730D"/>
    <w:rsid w:val="00200B15"/>
    <w:rsid w:val="00210883"/>
    <w:rsid w:val="002151A9"/>
    <w:rsid w:val="00227470"/>
    <w:rsid w:val="002346C3"/>
    <w:rsid w:val="00235B1C"/>
    <w:rsid w:val="00242C7C"/>
    <w:rsid w:val="0024561D"/>
    <w:rsid w:val="00247208"/>
    <w:rsid w:val="00254A91"/>
    <w:rsid w:val="00256050"/>
    <w:rsid w:val="00256E46"/>
    <w:rsid w:val="0026559D"/>
    <w:rsid w:val="002803D9"/>
    <w:rsid w:val="00281647"/>
    <w:rsid w:val="00281DD1"/>
    <w:rsid w:val="002825ED"/>
    <w:rsid w:val="00285AFA"/>
    <w:rsid w:val="002868F9"/>
    <w:rsid w:val="00294F91"/>
    <w:rsid w:val="002961D6"/>
    <w:rsid w:val="002978FA"/>
    <w:rsid w:val="00297C3C"/>
    <w:rsid w:val="002A2BF5"/>
    <w:rsid w:val="002A3044"/>
    <w:rsid w:val="002B0FE6"/>
    <w:rsid w:val="002B10AD"/>
    <w:rsid w:val="002B415A"/>
    <w:rsid w:val="002B6611"/>
    <w:rsid w:val="002B6A69"/>
    <w:rsid w:val="002B6D02"/>
    <w:rsid w:val="002C1A44"/>
    <w:rsid w:val="002C7567"/>
    <w:rsid w:val="002F03E2"/>
    <w:rsid w:val="003006EB"/>
    <w:rsid w:val="00305665"/>
    <w:rsid w:val="0030687A"/>
    <w:rsid w:val="003174C8"/>
    <w:rsid w:val="00320BD3"/>
    <w:rsid w:val="0032529A"/>
    <w:rsid w:val="00326ECD"/>
    <w:rsid w:val="00327612"/>
    <w:rsid w:val="00331225"/>
    <w:rsid w:val="00333A72"/>
    <w:rsid w:val="00336D85"/>
    <w:rsid w:val="003401ED"/>
    <w:rsid w:val="00340B7E"/>
    <w:rsid w:val="00341A19"/>
    <w:rsid w:val="00361AA6"/>
    <w:rsid w:val="003658C4"/>
    <w:rsid w:val="003715BB"/>
    <w:rsid w:val="00372911"/>
    <w:rsid w:val="003734A6"/>
    <w:rsid w:val="003763AD"/>
    <w:rsid w:val="003848FA"/>
    <w:rsid w:val="00391812"/>
    <w:rsid w:val="003A3CA3"/>
    <w:rsid w:val="003A6201"/>
    <w:rsid w:val="003A6266"/>
    <w:rsid w:val="003A6750"/>
    <w:rsid w:val="003B2B8E"/>
    <w:rsid w:val="003B5D21"/>
    <w:rsid w:val="003B77D6"/>
    <w:rsid w:val="003D0966"/>
    <w:rsid w:val="003D53D8"/>
    <w:rsid w:val="003D6619"/>
    <w:rsid w:val="003E093A"/>
    <w:rsid w:val="003E4D7E"/>
    <w:rsid w:val="003E4DF8"/>
    <w:rsid w:val="003F5318"/>
    <w:rsid w:val="00400832"/>
    <w:rsid w:val="00401D97"/>
    <w:rsid w:val="004055BA"/>
    <w:rsid w:val="00412408"/>
    <w:rsid w:val="0041301B"/>
    <w:rsid w:val="00414419"/>
    <w:rsid w:val="00414CE9"/>
    <w:rsid w:val="00415B69"/>
    <w:rsid w:val="00421157"/>
    <w:rsid w:val="00422980"/>
    <w:rsid w:val="0042526B"/>
    <w:rsid w:val="00425974"/>
    <w:rsid w:val="00426162"/>
    <w:rsid w:val="00426C6E"/>
    <w:rsid w:val="0042742E"/>
    <w:rsid w:val="004313F3"/>
    <w:rsid w:val="00432195"/>
    <w:rsid w:val="00440CF3"/>
    <w:rsid w:val="0044240F"/>
    <w:rsid w:val="00442877"/>
    <w:rsid w:val="00450EE0"/>
    <w:rsid w:val="004638D2"/>
    <w:rsid w:val="00464F92"/>
    <w:rsid w:val="004800A5"/>
    <w:rsid w:val="004940BE"/>
    <w:rsid w:val="004A2451"/>
    <w:rsid w:val="004A262A"/>
    <w:rsid w:val="004A2E04"/>
    <w:rsid w:val="004A3C2E"/>
    <w:rsid w:val="004A734D"/>
    <w:rsid w:val="004B2784"/>
    <w:rsid w:val="004B3C22"/>
    <w:rsid w:val="004B7620"/>
    <w:rsid w:val="004C0595"/>
    <w:rsid w:val="004D0085"/>
    <w:rsid w:val="004D0B65"/>
    <w:rsid w:val="004D0DF1"/>
    <w:rsid w:val="004E1C48"/>
    <w:rsid w:val="004F0BF3"/>
    <w:rsid w:val="004F5A5C"/>
    <w:rsid w:val="00507E65"/>
    <w:rsid w:val="00515DD9"/>
    <w:rsid w:val="00516DA0"/>
    <w:rsid w:val="00520C18"/>
    <w:rsid w:val="00526D8E"/>
    <w:rsid w:val="0053293F"/>
    <w:rsid w:val="00536B1D"/>
    <w:rsid w:val="005373FE"/>
    <w:rsid w:val="005425D6"/>
    <w:rsid w:val="005452CB"/>
    <w:rsid w:val="0054547C"/>
    <w:rsid w:val="005465B2"/>
    <w:rsid w:val="0054688A"/>
    <w:rsid w:val="00550EB9"/>
    <w:rsid w:val="00553DF0"/>
    <w:rsid w:val="00555E01"/>
    <w:rsid w:val="00560F99"/>
    <w:rsid w:val="0056395F"/>
    <w:rsid w:val="00566439"/>
    <w:rsid w:val="00571B52"/>
    <w:rsid w:val="005925C5"/>
    <w:rsid w:val="005960B4"/>
    <w:rsid w:val="005979BF"/>
    <w:rsid w:val="00597E67"/>
    <w:rsid w:val="005A504F"/>
    <w:rsid w:val="005B0CA3"/>
    <w:rsid w:val="005C18DB"/>
    <w:rsid w:val="005C1ADB"/>
    <w:rsid w:val="005C33E5"/>
    <w:rsid w:val="005C4170"/>
    <w:rsid w:val="005C769D"/>
    <w:rsid w:val="005C7D33"/>
    <w:rsid w:val="005D3232"/>
    <w:rsid w:val="005E1B39"/>
    <w:rsid w:val="005E2981"/>
    <w:rsid w:val="005E434E"/>
    <w:rsid w:val="005E6FEE"/>
    <w:rsid w:val="005F0036"/>
    <w:rsid w:val="005F1F71"/>
    <w:rsid w:val="00604D82"/>
    <w:rsid w:val="00605352"/>
    <w:rsid w:val="006075FC"/>
    <w:rsid w:val="00611AB6"/>
    <w:rsid w:val="00614958"/>
    <w:rsid w:val="0061658F"/>
    <w:rsid w:val="00632273"/>
    <w:rsid w:val="00635EC1"/>
    <w:rsid w:val="0064096F"/>
    <w:rsid w:val="00642288"/>
    <w:rsid w:val="0067071E"/>
    <w:rsid w:val="00671C28"/>
    <w:rsid w:val="00672573"/>
    <w:rsid w:val="006806E0"/>
    <w:rsid w:val="0068175B"/>
    <w:rsid w:val="00681B6C"/>
    <w:rsid w:val="00682433"/>
    <w:rsid w:val="00683FDC"/>
    <w:rsid w:val="006863BD"/>
    <w:rsid w:val="006873E2"/>
    <w:rsid w:val="00692B1E"/>
    <w:rsid w:val="006A35CA"/>
    <w:rsid w:val="006A539E"/>
    <w:rsid w:val="006A659F"/>
    <w:rsid w:val="006A744A"/>
    <w:rsid w:val="006B0BFC"/>
    <w:rsid w:val="006B5EC3"/>
    <w:rsid w:val="006C0D9A"/>
    <w:rsid w:val="006C1811"/>
    <w:rsid w:val="006C22A0"/>
    <w:rsid w:val="006C2D88"/>
    <w:rsid w:val="006D2FEE"/>
    <w:rsid w:val="006E3774"/>
    <w:rsid w:val="006E54F7"/>
    <w:rsid w:val="006E68EE"/>
    <w:rsid w:val="006F13E8"/>
    <w:rsid w:val="006F1C68"/>
    <w:rsid w:val="006F2E2C"/>
    <w:rsid w:val="00700243"/>
    <w:rsid w:val="0070592C"/>
    <w:rsid w:val="00705ABE"/>
    <w:rsid w:val="007060C7"/>
    <w:rsid w:val="00706BDA"/>
    <w:rsid w:val="00713E98"/>
    <w:rsid w:val="00714596"/>
    <w:rsid w:val="00723EED"/>
    <w:rsid w:val="00725BCD"/>
    <w:rsid w:val="00727D6F"/>
    <w:rsid w:val="00741ADD"/>
    <w:rsid w:val="00742547"/>
    <w:rsid w:val="0074389A"/>
    <w:rsid w:val="00744D10"/>
    <w:rsid w:val="00745D94"/>
    <w:rsid w:val="007511E3"/>
    <w:rsid w:val="00754FAA"/>
    <w:rsid w:val="00763C51"/>
    <w:rsid w:val="00767292"/>
    <w:rsid w:val="00771016"/>
    <w:rsid w:val="00771992"/>
    <w:rsid w:val="00781461"/>
    <w:rsid w:val="007839B4"/>
    <w:rsid w:val="00790476"/>
    <w:rsid w:val="007920C9"/>
    <w:rsid w:val="007935C8"/>
    <w:rsid w:val="007A6AD6"/>
    <w:rsid w:val="007A7E73"/>
    <w:rsid w:val="007B02E5"/>
    <w:rsid w:val="007B5979"/>
    <w:rsid w:val="007B5B3F"/>
    <w:rsid w:val="007F1655"/>
    <w:rsid w:val="00801515"/>
    <w:rsid w:val="00812BBF"/>
    <w:rsid w:val="008219AA"/>
    <w:rsid w:val="00821FA1"/>
    <w:rsid w:val="00830E34"/>
    <w:rsid w:val="00844C17"/>
    <w:rsid w:val="00845425"/>
    <w:rsid w:val="00846AFA"/>
    <w:rsid w:val="00854C74"/>
    <w:rsid w:val="00861974"/>
    <w:rsid w:val="0086492B"/>
    <w:rsid w:val="008649D7"/>
    <w:rsid w:val="008739B0"/>
    <w:rsid w:val="00876572"/>
    <w:rsid w:val="00876E93"/>
    <w:rsid w:val="00882B52"/>
    <w:rsid w:val="008846D0"/>
    <w:rsid w:val="00892EE4"/>
    <w:rsid w:val="0089716C"/>
    <w:rsid w:val="008A3211"/>
    <w:rsid w:val="008A4F8E"/>
    <w:rsid w:val="008B2D44"/>
    <w:rsid w:val="008B7493"/>
    <w:rsid w:val="008D01B1"/>
    <w:rsid w:val="008D11D0"/>
    <w:rsid w:val="008D76D6"/>
    <w:rsid w:val="008E2AB1"/>
    <w:rsid w:val="008E34C2"/>
    <w:rsid w:val="008E3C91"/>
    <w:rsid w:val="008E7965"/>
    <w:rsid w:val="008F1A7D"/>
    <w:rsid w:val="008F1EE5"/>
    <w:rsid w:val="008F2CEE"/>
    <w:rsid w:val="008F2FAF"/>
    <w:rsid w:val="008F4730"/>
    <w:rsid w:val="00902D3C"/>
    <w:rsid w:val="009059CF"/>
    <w:rsid w:val="00906F5E"/>
    <w:rsid w:val="009078CE"/>
    <w:rsid w:val="009156CF"/>
    <w:rsid w:val="00922E84"/>
    <w:rsid w:val="009277FA"/>
    <w:rsid w:val="009307CC"/>
    <w:rsid w:val="00931CD7"/>
    <w:rsid w:val="00933CB0"/>
    <w:rsid w:val="00940A4A"/>
    <w:rsid w:val="00941A97"/>
    <w:rsid w:val="009460B3"/>
    <w:rsid w:val="00946121"/>
    <w:rsid w:val="00947C80"/>
    <w:rsid w:val="009526DD"/>
    <w:rsid w:val="00956BF9"/>
    <w:rsid w:val="00961607"/>
    <w:rsid w:val="00964E84"/>
    <w:rsid w:val="0097214F"/>
    <w:rsid w:val="009740C0"/>
    <w:rsid w:val="00974EB3"/>
    <w:rsid w:val="009758E6"/>
    <w:rsid w:val="009765A2"/>
    <w:rsid w:val="00976E99"/>
    <w:rsid w:val="00981C88"/>
    <w:rsid w:val="00981DF4"/>
    <w:rsid w:val="00983582"/>
    <w:rsid w:val="00985125"/>
    <w:rsid w:val="00986AE7"/>
    <w:rsid w:val="00990BB5"/>
    <w:rsid w:val="00991666"/>
    <w:rsid w:val="00991794"/>
    <w:rsid w:val="009928D5"/>
    <w:rsid w:val="009A429A"/>
    <w:rsid w:val="009A6D6B"/>
    <w:rsid w:val="009B3A7F"/>
    <w:rsid w:val="009B4B0F"/>
    <w:rsid w:val="009B536E"/>
    <w:rsid w:val="009B60FD"/>
    <w:rsid w:val="009C39B0"/>
    <w:rsid w:val="009D307D"/>
    <w:rsid w:val="009E2292"/>
    <w:rsid w:val="009F63DF"/>
    <w:rsid w:val="009F6647"/>
    <w:rsid w:val="00A067A8"/>
    <w:rsid w:val="00A07732"/>
    <w:rsid w:val="00A1448B"/>
    <w:rsid w:val="00A225D1"/>
    <w:rsid w:val="00A32BDA"/>
    <w:rsid w:val="00A34930"/>
    <w:rsid w:val="00A352A6"/>
    <w:rsid w:val="00A37F53"/>
    <w:rsid w:val="00A40F41"/>
    <w:rsid w:val="00A55CDE"/>
    <w:rsid w:val="00A62B3B"/>
    <w:rsid w:val="00A651A0"/>
    <w:rsid w:val="00A72F41"/>
    <w:rsid w:val="00A82FEF"/>
    <w:rsid w:val="00A84321"/>
    <w:rsid w:val="00A852E1"/>
    <w:rsid w:val="00A86589"/>
    <w:rsid w:val="00A90096"/>
    <w:rsid w:val="00A96C86"/>
    <w:rsid w:val="00AA0531"/>
    <w:rsid w:val="00AA0E89"/>
    <w:rsid w:val="00AA4E89"/>
    <w:rsid w:val="00AB12CE"/>
    <w:rsid w:val="00AB26EF"/>
    <w:rsid w:val="00AB4DFB"/>
    <w:rsid w:val="00AB5BAC"/>
    <w:rsid w:val="00AB7510"/>
    <w:rsid w:val="00AD195E"/>
    <w:rsid w:val="00AE4550"/>
    <w:rsid w:val="00AE65E1"/>
    <w:rsid w:val="00AF1AA3"/>
    <w:rsid w:val="00AF25D7"/>
    <w:rsid w:val="00AF702B"/>
    <w:rsid w:val="00AF7CB6"/>
    <w:rsid w:val="00B0021D"/>
    <w:rsid w:val="00B02E0D"/>
    <w:rsid w:val="00B05308"/>
    <w:rsid w:val="00B12DBE"/>
    <w:rsid w:val="00B25024"/>
    <w:rsid w:val="00B32FE2"/>
    <w:rsid w:val="00B36C5B"/>
    <w:rsid w:val="00B4676F"/>
    <w:rsid w:val="00B4718D"/>
    <w:rsid w:val="00B52EBD"/>
    <w:rsid w:val="00B5404D"/>
    <w:rsid w:val="00B54761"/>
    <w:rsid w:val="00B575F0"/>
    <w:rsid w:val="00B64170"/>
    <w:rsid w:val="00B66020"/>
    <w:rsid w:val="00B75D7E"/>
    <w:rsid w:val="00B85B47"/>
    <w:rsid w:val="00BA5F00"/>
    <w:rsid w:val="00BB1925"/>
    <w:rsid w:val="00BB204C"/>
    <w:rsid w:val="00BB34F5"/>
    <w:rsid w:val="00BC21C4"/>
    <w:rsid w:val="00BC6D31"/>
    <w:rsid w:val="00BD2C14"/>
    <w:rsid w:val="00BD3DCB"/>
    <w:rsid w:val="00BE7ED9"/>
    <w:rsid w:val="00BF138F"/>
    <w:rsid w:val="00BF1512"/>
    <w:rsid w:val="00C07C39"/>
    <w:rsid w:val="00C07CA3"/>
    <w:rsid w:val="00C24E8C"/>
    <w:rsid w:val="00C25CA2"/>
    <w:rsid w:val="00C312A6"/>
    <w:rsid w:val="00C345C8"/>
    <w:rsid w:val="00C4622A"/>
    <w:rsid w:val="00C50E8E"/>
    <w:rsid w:val="00C567A4"/>
    <w:rsid w:val="00C70038"/>
    <w:rsid w:val="00C8060B"/>
    <w:rsid w:val="00C8208E"/>
    <w:rsid w:val="00C84471"/>
    <w:rsid w:val="00C91B65"/>
    <w:rsid w:val="00C91F75"/>
    <w:rsid w:val="00C921B4"/>
    <w:rsid w:val="00CA1CBE"/>
    <w:rsid w:val="00CB0C25"/>
    <w:rsid w:val="00CB2351"/>
    <w:rsid w:val="00CB644C"/>
    <w:rsid w:val="00CB7E39"/>
    <w:rsid w:val="00CC1A8B"/>
    <w:rsid w:val="00CC36B3"/>
    <w:rsid w:val="00CC3FC3"/>
    <w:rsid w:val="00CC6B3C"/>
    <w:rsid w:val="00CD537F"/>
    <w:rsid w:val="00CD5BFE"/>
    <w:rsid w:val="00CD625A"/>
    <w:rsid w:val="00CE0440"/>
    <w:rsid w:val="00CF1088"/>
    <w:rsid w:val="00CF2860"/>
    <w:rsid w:val="00CF3AFF"/>
    <w:rsid w:val="00D00877"/>
    <w:rsid w:val="00D01347"/>
    <w:rsid w:val="00D05ED1"/>
    <w:rsid w:val="00D10520"/>
    <w:rsid w:val="00D1241C"/>
    <w:rsid w:val="00D147C1"/>
    <w:rsid w:val="00D217BE"/>
    <w:rsid w:val="00D331F0"/>
    <w:rsid w:val="00D4098A"/>
    <w:rsid w:val="00D5108D"/>
    <w:rsid w:val="00D51B23"/>
    <w:rsid w:val="00D56DF1"/>
    <w:rsid w:val="00D72650"/>
    <w:rsid w:val="00D72C46"/>
    <w:rsid w:val="00D81991"/>
    <w:rsid w:val="00D86160"/>
    <w:rsid w:val="00D862C8"/>
    <w:rsid w:val="00D91AE8"/>
    <w:rsid w:val="00D926EE"/>
    <w:rsid w:val="00DA0917"/>
    <w:rsid w:val="00DA2A89"/>
    <w:rsid w:val="00DA3297"/>
    <w:rsid w:val="00DA3631"/>
    <w:rsid w:val="00DA7161"/>
    <w:rsid w:val="00DA7348"/>
    <w:rsid w:val="00DB1283"/>
    <w:rsid w:val="00DB2226"/>
    <w:rsid w:val="00DB3374"/>
    <w:rsid w:val="00DB3AD6"/>
    <w:rsid w:val="00DB429F"/>
    <w:rsid w:val="00DB453F"/>
    <w:rsid w:val="00DC75B9"/>
    <w:rsid w:val="00DD01E9"/>
    <w:rsid w:val="00DD4288"/>
    <w:rsid w:val="00DD4937"/>
    <w:rsid w:val="00DD56B8"/>
    <w:rsid w:val="00DE1AB9"/>
    <w:rsid w:val="00DE3443"/>
    <w:rsid w:val="00DE756A"/>
    <w:rsid w:val="00DF405E"/>
    <w:rsid w:val="00DF6F4C"/>
    <w:rsid w:val="00E024DA"/>
    <w:rsid w:val="00E03967"/>
    <w:rsid w:val="00E03D92"/>
    <w:rsid w:val="00E06EE7"/>
    <w:rsid w:val="00E122D1"/>
    <w:rsid w:val="00E1507D"/>
    <w:rsid w:val="00E151C4"/>
    <w:rsid w:val="00E16B10"/>
    <w:rsid w:val="00E22F72"/>
    <w:rsid w:val="00E23228"/>
    <w:rsid w:val="00E27EFB"/>
    <w:rsid w:val="00E302BF"/>
    <w:rsid w:val="00E305D4"/>
    <w:rsid w:val="00E35840"/>
    <w:rsid w:val="00E35D8A"/>
    <w:rsid w:val="00E35E91"/>
    <w:rsid w:val="00E43DFC"/>
    <w:rsid w:val="00E4432B"/>
    <w:rsid w:val="00E4549E"/>
    <w:rsid w:val="00E46127"/>
    <w:rsid w:val="00E46427"/>
    <w:rsid w:val="00E54D17"/>
    <w:rsid w:val="00E61B71"/>
    <w:rsid w:val="00E66CF7"/>
    <w:rsid w:val="00E809A1"/>
    <w:rsid w:val="00E84A6F"/>
    <w:rsid w:val="00E84D1F"/>
    <w:rsid w:val="00E86A1C"/>
    <w:rsid w:val="00E9402F"/>
    <w:rsid w:val="00E94A60"/>
    <w:rsid w:val="00EB0915"/>
    <w:rsid w:val="00EB2DC8"/>
    <w:rsid w:val="00EB4021"/>
    <w:rsid w:val="00EC13FA"/>
    <w:rsid w:val="00EC2CEB"/>
    <w:rsid w:val="00EC39DD"/>
    <w:rsid w:val="00EC411B"/>
    <w:rsid w:val="00EC51CC"/>
    <w:rsid w:val="00ED2AD3"/>
    <w:rsid w:val="00ED7F6F"/>
    <w:rsid w:val="00EE257F"/>
    <w:rsid w:val="00EE2F93"/>
    <w:rsid w:val="00EE331D"/>
    <w:rsid w:val="00EE52E2"/>
    <w:rsid w:val="00EE6EC4"/>
    <w:rsid w:val="00EF10EA"/>
    <w:rsid w:val="00EF11BD"/>
    <w:rsid w:val="00EF5215"/>
    <w:rsid w:val="00F00C17"/>
    <w:rsid w:val="00F048BC"/>
    <w:rsid w:val="00F05FAE"/>
    <w:rsid w:val="00F065EC"/>
    <w:rsid w:val="00F200BB"/>
    <w:rsid w:val="00F24918"/>
    <w:rsid w:val="00F2663D"/>
    <w:rsid w:val="00F33C41"/>
    <w:rsid w:val="00F37555"/>
    <w:rsid w:val="00F43FF6"/>
    <w:rsid w:val="00F5188E"/>
    <w:rsid w:val="00F546FA"/>
    <w:rsid w:val="00F54EB9"/>
    <w:rsid w:val="00F6461F"/>
    <w:rsid w:val="00F657AF"/>
    <w:rsid w:val="00F705FD"/>
    <w:rsid w:val="00F73B69"/>
    <w:rsid w:val="00F740F4"/>
    <w:rsid w:val="00F82AB8"/>
    <w:rsid w:val="00F838BE"/>
    <w:rsid w:val="00F83CB2"/>
    <w:rsid w:val="00F90EFA"/>
    <w:rsid w:val="00F95829"/>
    <w:rsid w:val="00FA08DC"/>
    <w:rsid w:val="00FA2229"/>
    <w:rsid w:val="00FA702F"/>
    <w:rsid w:val="00FB337E"/>
    <w:rsid w:val="00FB6914"/>
    <w:rsid w:val="00FB6DA5"/>
    <w:rsid w:val="00FD4252"/>
    <w:rsid w:val="00FE662F"/>
    <w:rsid w:val="00FF3AD8"/>
    <w:rsid w:val="00FF3DD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6529F"/>
  <w15:docId w15:val="{9859AF99-B219-4578-8832-6CF29238C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48"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8" w:unhideWhenUsed="1"/>
    <w:lsdException w:name="toc 6" w:semiHidden="1" w:uiPriority="48" w:unhideWhenUsed="1"/>
    <w:lsdException w:name="toc 7" w:semiHidden="1" w:uiPriority="48" w:unhideWhenUsed="1"/>
    <w:lsdException w:name="toc 8" w:semiHidden="1" w:uiPriority="48" w:unhideWhenUsed="1"/>
    <w:lsdException w:name="toc 9" w:semiHidden="1" w:uiPriority="48" w:unhideWhenUsed="1"/>
    <w:lsdException w:name="Normal Indent" w:semiHidden="1" w:unhideWhenUsed="1"/>
    <w:lsdException w:name="footnote text" w:semiHidden="1" w:unhideWhenUsed="1"/>
    <w:lsdException w:name="annotation text" w:semiHidden="1" w:unhideWhenUsed="1"/>
    <w:lsdException w:name="header" w:semiHidden="1" w:uiPriority="49" w:unhideWhenUsed="1"/>
    <w:lsdException w:name="footer" w:semiHidden="1" w:uiPriority="49" w:unhideWhenUsed="1"/>
    <w:lsdException w:name="index heading" w:semiHidden="1" w:unhideWhenUsed="1"/>
    <w:lsdException w:name="caption" w:semiHidden="1" w:uiPriority="4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qFormat="1"/>
    <w:lsdException w:name="Closing" w:semiHidden="1" w:unhideWhenUsed="1"/>
    <w:lsdException w:name="Signature" w:semiHidden="1" w:unhideWhenUsed="1"/>
    <w:lsdException w:name="Default Paragraph Font" w:semiHidden="1" w:uiPriority="1" w:unhideWhenUsed="1"/>
    <w:lsdException w:name="Body Text" w:semiHidden="1" w:uiPriority="98"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1" w:qFormat="1"/>
    <w:lsdException w:name="Emphasis" w:uiPriority="2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3" w:qFormat="1"/>
    <w:lsdException w:name="Quote" w:uiPriority="38"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0" w:qFormat="1"/>
    <w:lsdException w:name="Subtle Reference" w:uiPriority="40" w:qFormat="1"/>
    <w:lsdException w:name="Intense Reference" w:uiPriority="41" w:qFormat="1"/>
    <w:lsdException w:name="Book Title" w:uiPriority="42" w:qFormat="1"/>
    <w:lsdException w:name="Bibliography" w:semiHidden="1" w:uiPriority="46" w:unhideWhenUsed="1"/>
    <w:lsdException w:name="TOC Heading" w:semiHidden="1" w:uiPriority="4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48"/>
    <w:qFormat/>
    <w:rsid w:val="00AE65E1"/>
    <w:pPr>
      <w:spacing w:after="0" w:line="240" w:lineRule="auto"/>
    </w:pPr>
    <w:rPr>
      <w:rFonts w:ascii="Times New Roman" w:eastAsia="MS Mincho" w:hAnsi="Times New Roman" w:cs="Times New Roman"/>
      <w:lang w:val="cs-CZ"/>
    </w:rPr>
  </w:style>
  <w:style w:type="paragraph" w:styleId="Nadpis1">
    <w:name w:val="heading 1"/>
    <w:basedOn w:val="Normln"/>
    <w:next w:val="Nadpis2"/>
    <w:link w:val="Nadpis1Char"/>
    <w:qFormat/>
    <w:rsid w:val="00A84321"/>
    <w:pPr>
      <w:keepNext/>
      <w:keepLines/>
      <w:widowControl w:val="0"/>
      <w:numPr>
        <w:numId w:val="10"/>
      </w:numPr>
      <w:spacing w:before="360" w:after="180"/>
      <w:outlineLvl w:val="0"/>
    </w:pPr>
    <w:rPr>
      <w:b/>
      <w:bCs/>
      <w:sz w:val="26"/>
      <w:szCs w:val="30"/>
    </w:rPr>
  </w:style>
  <w:style w:type="paragraph" w:styleId="Nadpis2">
    <w:name w:val="heading 2"/>
    <w:basedOn w:val="Normln"/>
    <w:next w:val="wText1"/>
    <w:link w:val="Nadpis2Char"/>
    <w:qFormat/>
    <w:rsid w:val="00F83CB2"/>
    <w:pPr>
      <w:keepNext/>
      <w:numPr>
        <w:ilvl w:val="1"/>
        <w:numId w:val="10"/>
      </w:numPr>
      <w:spacing w:after="180"/>
      <w:jc w:val="both"/>
      <w:outlineLvl w:val="1"/>
    </w:pPr>
    <w:rPr>
      <w:b/>
      <w:bCs/>
    </w:rPr>
  </w:style>
  <w:style w:type="paragraph" w:styleId="Nadpis3">
    <w:name w:val="heading 3"/>
    <w:basedOn w:val="Normln"/>
    <w:link w:val="Nadpis3Char"/>
    <w:qFormat/>
    <w:rsid w:val="00A84321"/>
    <w:pPr>
      <w:numPr>
        <w:ilvl w:val="2"/>
        <w:numId w:val="10"/>
      </w:numPr>
      <w:spacing w:after="180"/>
      <w:jc w:val="both"/>
      <w:outlineLvl w:val="2"/>
    </w:pPr>
  </w:style>
  <w:style w:type="paragraph" w:styleId="Nadpis4">
    <w:name w:val="heading 4"/>
    <w:basedOn w:val="Normln"/>
    <w:link w:val="Nadpis4Char"/>
    <w:qFormat/>
    <w:rsid w:val="00A84321"/>
    <w:pPr>
      <w:numPr>
        <w:ilvl w:val="3"/>
        <w:numId w:val="10"/>
      </w:numPr>
      <w:spacing w:after="180"/>
      <w:jc w:val="both"/>
      <w:outlineLvl w:val="3"/>
    </w:pPr>
  </w:style>
  <w:style w:type="paragraph" w:styleId="Nadpis5">
    <w:name w:val="heading 5"/>
    <w:basedOn w:val="Normln"/>
    <w:link w:val="Nadpis5Char"/>
    <w:qFormat/>
    <w:rsid w:val="00A84321"/>
    <w:pPr>
      <w:numPr>
        <w:ilvl w:val="4"/>
        <w:numId w:val="10"/>
      </w:numPr>
      <w:spacing w:after="180"/>
      <w:jc w:val="both"/>
      <w:outlineLvl w:val="4"/>
    </w:pPr>
    <w:rPr>
      <w:snapToGrid w:val="0"/>
    </w:rPr>
  </w:style>
  <w:style w:type="paragraph" w:styleId="Nadpis6">
    <w:name w:val="heading 6"/>
    <w:basedOn w:val="Normln"/>
    <w:link w:val="Nadpis6Char"/>
    <w:qFormat/>
    <w:rsid w:val="00A84321"/>
    <w:pPr>
      <w:numPr>
        <w:ilvl w:val="5"/>
        <w:numId w:val="10"/>
      </w:numPr>
      <w:spacing w:after="180"/>
      <w:jc w:val="both"/>
      <w:outlineLvl w:val="5"/>
    </w:pPr>
  </w:style>
  <w:style w:type="paragraph" w:styleId="Nadpis7">
    <w:name w:val="heading 7"/>
    <w:basedOn w:val="Normln"/>
    <w:link w:val="Nadpis7Char"/>
    <w:qFormat/>
    <w:rsid w:val="00A84321"/>
    <w:pPr>
      <w:numPr>
        <w:ilvl w:val="6"/>
        <w:numId w:val="10"/>
      </w:numPr>
      <w:spacing w:after="180"/>
      <w:jc w:val="both"/>
      <w:outlineLvl w:val="6"/>
    </w:pPr>
  </w:style>
  <w:style w:type="paragraph" w:styleId="Nadpis8">
    <w:name w:val="heading 8"/>
    <w:basedOn w:val="Normln"/>
    <w:link w:val="Nadpis8Char"/>
    <w:qFormat/>
    <w:rsid w:val="00A84321"/>
    <w:pPr>
      <w:numPr>
        <w:ilvl w:val="7"/>
        <w:numId w:val="10"/>
      </w:numPr>
      <w:spacing w:after="180"/>
      <w:jc w:val="both"/>
      <w:outlineLvl w:val="7"/>
    </w:pPr>
    <w:rPr>
      <w:color w:val="000000" w:themeColor="text1"/>
    </w:rPr>
  </w:style>
  <w:style w:type="paragraph" w:styleId="Nadpis9">
    <w:name w:val="heading 9"/>
    <w:basedOn w:val="Normln"/>
    <w:next w:val="wText"/>
    <w:link w:val="Nadpis9Char"/>
    <w:qFormat/>
    <w:rsid w:val="00A84321"/>
    <w:pPr>
      <w:numPr>
        <w:ilvl w:val="8"/>
        <w:numId w:val="10"/>
      </w:numPr>
      <w:spacing w:after="180"/>
      <w:jc w:val="both"/>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49"/>
    <w:qFormat/>
    <w:rsid w:val="00763C51"/>
    <w:pPr>
      <w:spacing w:after="0" w:line="240" w:lineRule="auto"/>
    </w:pPr>
    <w:rPr>
      <w:rFonts w:eastAsia="Times New Roman"/>
      <w:lang w:eastAsia="ja-JP"/>
    </w:rPr>
  </w:style>
  <w:style w:type="paragraph" w:customStyle="1" w:styleId="wText">
    <w:name w:val="wText"/>
    <w:basedOn w:val="Normln"/>
    <w:link w:val="wTextChar"/>
    <w:uiPriority w:val="2"/>
    <w:qFormat/>
    <w:rsid w:val="00985125"/>
    <w:pPr>
      <w:spacing w:after="180"/>
      <w:jc w:val="both"/>
    </w:pPr>
  </w:style>
  <w:style w:type="paragraph" w:customStyle="1" w:styleId="wText1">
    <w:name w:val="wText1"/>
    <w:basedOn w:val="Normln"/>
    <w:uiPriority w:val="1"/>
    <w:qFormat/>
    <w:rsid w:val="00985125"/>
    <w:pPr>
      <w:spacing w:after="180"/>
      <w:ind w:left="720"/>
      <w:jc w:val="both"/>
    </w:pPr>
  </w:style>
  <w:style w:type="paragraph" w:customStyle="1" w:styleId="wText2">
    <w:name w:val="wText2"/>
    <w:basedOn w:val="Normln"/>
    <w:uiPriority w:val="1"/>
    <w:qFormat/>
    <w:rsid w:val="00985125"/>
    <w:pPr>
      <w:spacing w:after="180"/>
      <w:ind w:left="1440"/>
      <w:jc w:val="both"/>
    </w:pPr>
  </w:style>
  <w:style w:type="paragraph" w:customStyle="1" w:styleId="Text2">
    <w:name w:val="Text 2"/>
    <w:basedOn w:val="Normln"/>
    <w:semiHidden/>
    <w:rsid w:val="00F05F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ln"/>
    <w:uiPriority w:val="5"/>
    <w:qFormat/>
    <w:rsid w:val="0011773F"/>
    <w:pPr>
      <w:spacing w:before="480" w:after="480"/>
      <w:jc w:val="center"/>
    </w:pPr>
    <w:rPr>
      <w:i/>
      <w:lang w:val="en-US"/>
    </w:rPr>
  </w:style>
  <w:style w:type="paragraph" w:customStyle="1" w:styleId="wCenterB">
    <w:name w:val="wCenterB"/>
    <w:basedOn w:val="Normln"/>
    <w:uiPriority w:val="6"/>
    <w:qFormat/>
    <w:rsid w:val="00985125"/>
    <w:pPr>
      <w:spacing w:after="180"/>
      <w:jc w:val="center"/>
    </w:pPr>
    <w:rPr>
      <w:b/>
    </w:rPr>
  </w:style>
  <w:style w:type="paragraph" w:customStyle="1" w:styleId="wLeftB">
    <w:name w:val="wLeftB"/>
    <w:basedOn w:val="Normln"/>
    <w:uiPriority w:val="10"/>
    <w:qFormat/>
    <w:rsid w:val="004A2E04"/>
    <w:pPr>
      <w:keepNext/>
      <w:spacing w:after="180"/>
    </w:pPr>
    <w:rPr>
      <w:b/>
    </w:rPr>
  </w:style>
  <w:style w:type="paragraph" w:customStyle="1" w:styleId="wLeftI">
    <w:name w:val="wLeftI"/>
    <w:basedOn w:val="Normln"/>
    <w:uiPriority w:val="10"/>
    <w:qFormat/>
    <w:rsid w:val="00985125"/>
    <w:pPr>
      <w:spacing w:after="180"/>
    </w:pPr>
    <w:rPr>
      <w:i/>
    </w:rPr>
  </w:style>
  <w:style w:type="character" w:customStyle="1" w:styleId="Nadpis1Char">
    <w:name w:val="Nadpis 1 Char"/>
    <w:basedOn w:val="Standardnpsmoodstavce"/>
    <w:link w:val="Nadpis1"/>
    <w:rsid w:val="00A84321"/>
    <w:rPr>
      <w:rFonts w:ascii="Times New Roman" w:eastAsia="MS Mincho" w:hAnsi="Times New Roman" w:cs="Times New Roman"/>
      <w:b/>
      <w:bCs/>
      <w:sz w:val="26"/>
      <w:szCs w:val="30"/>
      <w:lang w:val="cs-CZ"/>
    </w:rPr>
  </w:style>
  <w:style w:type="character" w:customStyle="1" w:styleId="Nadpis2Char">
    <w:name w:val="Nadpis 2 Char"/>
    <w:basedOn w:val="Standardnpsmoodstavce"/>
    <w:link w:val="Nadpis2"/>
    <w:rsid w:val="00F83CB2"/>
    <w:rPr>
      <w:rFonts w:ascii="Times New Roman" w:eastAsia="MS Mincho" w:hAnsi="Times New Roman" w:cs="Times New Roman"/>
      <w:b/>
      <w:bCs/>
      <w:lang w:val="cs-CZ"/>
    </w:rPr>
  </w:style>
  <w:style w:type="character" w:customStyle="1" w:styleId="Nadpis3Char">
    <w:name w:val="Nadpis 3 Char"/>
    <w:basedOn w:val="Standardnpsmoodstavce"/>
    <w:link w:val="Nadpis3"/>
    <w:rsid w:val="00A84321"/>
    <w:rPr>
      <w:rFonts w:ascii="Times New Roman" w:eastAsia="MS Mincho" w:hAnsi="Times New Roman" w:cs="Times New Roman"/>
      <w:lang w:val="cs-CZ"/>
    </w:rPr>
  </w:style>
  <w:style w:type="character" w:customStyle="1" w:styleId="Nadpis4Char">
    <w:name w:val="Nadpis 4 Char"/>
    <w:basedOn w:val="Standardnpsmoodstavce"/>
    <w:link w:val="Nadpis4"/>
    <w:rsid w:val="00A84321"/>
    <w:rPr>
      <w:rFonts w:ascii="Times New Roman" w:eastAsia="MS Mincho" w:hAnsi="Times New Roman" w:cs="Times New Roman"/>
      <w:lang w:val="cs-CZ"/>
    </w:rPr>
  </w:style>
  <w:style w:type="character" w:customStyle="1" w:styleId="Nadpis5Char">
    <w:name w:val="Nadpis 5 Char"/>
    <w:basedOn w:val="Standardnpsmoodstavce"/>
    <w:link w:val="Nadpis5"/>
    <w:rsid w:val="00A84321"/>
    <w:rPr>
      <w:rFonts w:ascii="Times New Roman" w:eastAsia="MS Mincho" w:hAnsi="Times New Roman" w:cs="Times New Roman"/>
      <w:snapToGrid w:val="0"/>
      <w:lang w:val="cs-CZ"/>
    </w:rPr>
  </w:style>
  <w:style w:type="character" w:customStyle="1" w:styleId="Nadpis6Char">
    <w:name w:val="Nadpis 6 Char"/>
    <w:basedOn w:val="Standardnpsmoodstavce"/>
    <w:link w:val="Nadpis6"/>
    <w:rsid w:val="00A84321"/>
    <w:rPr>
      <w:rFonts w:ascii="Times New Roman" w:eastAsia="MS Mincho" w:hAnsi="Times New Roman" w:cs="Times New Roman"/>
      <w:lang w:val="cs-CZ"/>
    </w:rPr>
  </w:style>
  <w:style w:type="character" w:customStyle="1" w:styleId="Nadpis7Char">
    <w:name w:val="Nadpis 7 Char"/>
    <w:basedOn w:val="Standardnpsmoodstavce"/>
    <w:link w:val="Nadpis7"/>
    <w:rsid w:val="00A84321"/>
    <w:rPr>
      <w:rFonts w:ascii="Times New Roman" w:eastAsia="MS Mincho" w:hAnsi="Times New Roman" w:cs="Times New Roman"/>
      <w:lang w:val="cs-CZ"/>
    </w:rPr>
  </w:style>
  <w:style w:type="character" w:customStyle="1" w:styleId="Nadpis8Char">
    <w:name w:val="Nadpis 8 Char"/>
    <w:basedOn w:val="Standardnpsmoodstavce"/>
    <w:link w:val="Nadpis8"/>
    <w:rsid w:val="00A84321"/>
    <w:rPr>
      <w:rFonts w:ascii="Times New Roman" w:eastAsia="MS Mincho" w:hAnsi="Times New Roman" w:cs="Times New Roman"/>
      <w:color w:val="000000" w:themeColor="text1"/>
      <w:lang w:val="cs-CZ"/>
    </w:rPr>
  </w:style>
  <w:style w:type="character" w:customStyle="1" w:styleId="Nadpis9Char">
    <w:name w:val="Nadpis 9 Char"/>
    <w:basedOn w:val="Standardnpsmoodstavce"/>
    <w:link w:val="Nadpis9"/>
    <w:rsid w:val="00A84321"/>
    <w:rPr>
      <w:rFonts w:ascii="Times New Roman" w:eastAsia="MS Mincho" w:hAnsi="Times New Roman" w:cs="Times New Roman"/>
      <w:lang w:val="cs-CZ"/>
    </w:rPr>
  </w:style>
  <w:style w:type="paragraph" w:styleId="Nzev">
    <w:name w:val="Title"/>
    <w:basedOn w:val="Normln"/>
    <w:next w:val="Normln"/>
    <w:link w:val="NzevChar"/>
    <w:uiPriority w:val="49"/>
    <w:semiHidden/>
    <w:qFormat/>
    <w:rsid w:val="00876572"/>
    <w:pPr>
      <w:pBdr>
        <w:bottom w:val="single" w:sz="8" w:space="4" w:color="00A5D9" w:themeColor="accent1"/>
      </w:pBdr>
      <w:spacing w:after="240"/>
      <w:contextualSpacing/>
      <w:jc w:val="center"/>
    </w:pPr>
    <w:rPr>
      <w:rFonts w:eastAsia="Times New Roman"/>
      <w:b/>
      <w:color w:val="000000" w:themeColor="text1"/>
      <w:spacing w:val="5"/>
      <w:kern w:val="28"/>
      <w:szCs w:val="52"/>
    </w:rPr>
  </w:style>
  <w:style w:type="character" w:customStyle="1" w:styleId="NzevChar">
    <w:name w:val="Název Char"/>
    <w:basedOn w:val="Standardnpsmoodstavce"/>
    <w:link w:val="Nzev"/>
    <w:uiPriority w:val="49"/>
    <w:semiHidden/>
    <w:rsid w:val="00DE1AB9"/>
    <w:rPr>
      <w:rFonts w:ascii="Times New Roman" w:eastAsia="Times New Roman" w:hAnsi="Times New Roman" w:cs="Times New Roman"/>
      <w:b/>
      <w:color w:val="000000" w:themeColor="text1"/>
      <w:spacing w:val="5"/>
      <w:kern w:val="28"/>
      <w:szCs w:val="52"/>
    </w:rPr>
  </w:style>
  <w:style w:type="paragraph" w:styleId="Podnadpis">
    <w:name w:val="Subtitle"/>
    <w:basedOn w:val="Normln"/>
    <w:next w:val="Normln"/>
    <w:link w:val="PodnadpisChar"/>
    <w:uiPriority w:val="49"/>
    <w:semiHidden/>
    <w:qFormat/>
    <w:rsid w:val="00876572"/>
    <w:pPr>
      <w:numPr>
        <w:ilvl w:val="1"/>
      </w:numPr>
      <w:spacing w:after="240"/>
      <w:jc w:val="center"/>
    </w:pPr>
    <w:rPr>
      <w:rFonts w:eastAsia="Times New Roman"/>
      <w:i/>
      <w:iCs/>
      <w:color w:val="000000" w:themeColor="text1"/>
      <w:spacing w:val="15"/>
      <w:szCs w:val="24"/>
    </w:rPr>
  </w:style>
  <w:style w:type="character" w:customStyle="1" w:styleId="PodnadpisChar">
    <w:name w:val="Podnadpis Char"/>
    <w:basedOn w:val="Standardnpsmoodstavce"/>
    <w:link w:val="Podnadpis"/>
    <w:uiPriority w:val="49"/>
    <w:semiHidden/>
    <w:rsid w:val="00DE1AB9"/>
    <w:rPr>
      <w:rFonts w:ascii="Times New Roman" w:eastAsia="Times New Roman" w:hAnsi="Times New Roman" w:cs="Times New Roman"/>
      <w:i/>
      <w:iCs/>
      <w:color w:val="000000" w:themeColor="text1"/>
      <w:spacing w:val="15"/>
      <w:szCs w:val="24"/>
    </w:rPr>
  </w:style>
  <w:style w:type="character" w:customStyle="1" w:styleId="BezmezerChar">
    <w:name w:val="Bez mezer Char"/>
    <w:basedOn w:val="Standardnpsmoodstavce"/>
    <w:link w:val="Bezmezer"/>
    <w:uiPriority w:val="49"/>
    <w:rsid w:val="00763C51"/>
    <w:rPr>
      <w:rFonts w:eastAsia="Times New Roman"/>
      <w:lang w:eastAsia="ja-JP"/>
    </w:rPr>
  </w:style>
  <w:style w:type="paragraph" w:styleId="Textbubliny">
    <w:name w:val="Balloon Text"/>
    <w:basedOn w:val="Normln"/>
    <w:link w:val="TextbublinyChar"/>
    <w:uiPriority w:val="99"/>
    <w:semiHidden/>
    <w:unhideWhenUsed/>
    <w:rsid w:val="009765A2"/>
    <w:rPr>
      <w:rFonts w:ascii="Tahoma" w:hAnsi="Tahoma" w:cs="Tahoma"/>
      <w:sz w:val="16"/>
      <w:szCs w:val="16"/>
    </w:rPr>
  </w:style>
  <w:style w:type="character" w:customStyle="1" w:styleId="TextbublinyChar">
    <w:name w:val="Text bubliny Char"/>
    <w:basedOn w:val="Standardnpsmoodstavce"/>
    <w:link w:val="Textbubliny"/>
    <w:uiPriority w:val="99"/>
    <w:semiHidden/>
    <w:rsid w:val="009765A2"/>
    <w:rPr>
      <w:rFonts w:ascii="Tahoma" w:hAnsi="Tahoma" w:cs="Tahoma"/>
      <w:sz w:val="16"/>
      <w:szCs w:val="16"/>
    </w:rPr>
  </w:style>
  <w:style w:type="paragraph" w:styleId="Zhlav">
    <w:name w:val="header"/>
    <w:basedOn w:val="Normln"/>
    <w:link w:val="ZhlavChar"/>
    <w:uiPriority w:val="49"/>
    <w:rsid w:val="004B3C22"/>
    <w:pPr>
      <w:jc w:val="both"/>
    </w:pPr>
    <w:rPr>
      <w:rFonts w:eastAsia="Times New Roman"/>
      <w:szCs w:val="20"/>
      <w:lang w:eastAsia="de-DE"/>
    </w:rPr>
  </w:style>
  <w:style w:type="character" w:customStyle="1" w:styleId="ZhlavChar">
    <w:name w:val="Záhlaví Char"/>
    <w:basedOn w:val="Standardnpsmoodstavce"/>
    <w:link w:val="Zhlav"/>
    <w:uiPriority w:val="49"/>
    <w:rsid w:val="008B7493"/>
    <w:rPr>
      <w:rFonts w:ascii="Times New Roman" w:eastAsia="Times New Roman" w:hAnsi="Times New Roman" w:cs="Times New Roman"/>
      <w:szCs w:val="20"/>
      <w:lang w:val="cs-CZ" w:eastAsia="de-DE"/>
    </w:rPr>
  </w:style>
  <w:style w:type="paragraph" w:styleId="Zpat">
    <w:name w:val="footer"/>
    <w:basedOn w:val="Normln"/>
    <w:link w:val="ZpatChar"/>
    <w:uiPriority w:val="49"/>
    <w:rsid w:val="001241E8"/>
    <w:pPr>
      <w:tabs>
        <w:tab w:val="center" w:pos="4536"/>
        <w:tab w:val="right" w:pos="9072"/>
      </w:tabs>
      <w:jc w:val="center"/>
    </w:pPr>
    <w:rPr>
      <w:rFonts w:eastAsia="Times New Roman"/>
      <w:sz w:val="16"/>
      <w:szCs w:val="20"/>
      <w:lang w:eastAsia="de-DE"/>
    </w:rPr>
  </w:style>
  <w:style w:type="character" w:customStyle="1" w:styleId="ZpatChar">
    <w:name w:val="Zápatí Char"/>
    <w:basedOn w:val="Standardnpsmoodstavce"/>
    <w:link w:val="Zpat"/>
    <w:uiPriority w:val="49"/>
    <w:rsid w:val="001241E8"/>
    <w:rPr>
      <w:rFonts w:ascii="Times New Roman" w:eastAsia="Times New Roman" w:hAnsi="Times New Roman" w:cs="Times New Roman"/>
      <w:sz w:val="16"/>
      <w:szCs w:val="20"/>
      <w:lang w:val="cs-CZ" w:eastAsia="de-DE"/>
    </w:rPr>
  </w:style>
  <w:style w:type="paragraph" w:customStyle="1" w:styleId="WCPageNumber">
    <w:name w:val="WCPageNumber"/>
    <w:link w:val="WCPageNumberChar"/>
    <w:uiPriority w:val="99"/>
    <w:rsid w:val="00A40F41"/>
    <w:pPr>
      <w:spacing w:after="0" w:line="240" w:lineRule="auto"/>
    </w:pPr>
    <w:rPr>
      <w:rFonts w:ascii="Times New Roman" w:hAnsi="Times New Roman" w:cs="Times New Roman"/>
    </w:rPr>
  </w:style>
  <w:style w:type="character" w:customStyle="1" w:styleId="WCPageNumberChar">
    <w:name w:val="WCPageNumber Char"/>
    <w:basedOn w:val="Standardnpsmoodstavce"/>
    <w:link w:val="WCPageNumber"/>
    <w:uiPriority w:val="99"/>
    <w:rsid w:val="00A40F41"/>
    <w:rPr>
      <w:rFonts w:ascii="Times New Roman" w:hAnsi="Times New Roman" w:cs="Times New Roman"/>
    </w:rPr>
  </w:style>
  <w:style w:type="paragraph" w:customStyle="1" w:styleId="wQuote1">
    <w:name w:val="wQuote1"/>
    <w:basedOn w:val="Normln"/>
    <w:uiPriority w:val="4"/>
    <w:qFormat/>
    <w:rsid w:val="00E1507D"/>
    <w:pPr>
      <w:spacing w:after="180"/>
      <w:ind w:left="720"/>
      <w:jc w:val="both"/>
    </w:pPr>
    <w:rPr>
      <w:i/>
    </w:rPr>
  </w:style>
  <w:style w:type="paragraph" w:customStyle="1" w:styleId="wQuote2">
    <w:name w:val="wQuote2"/>
    <w:basedOn w:val="Normln"/>
    <w:uiPriority w:val="4"/>
    <w:qFormat/>
    <w:rsid w:val="00985125"/>
    <w:pPr>
      <w:spacing w:after="180"/>
      <w:ind w:left="1440"/>
      <w:jc w:val="both"/>
    </w:pPr>
    <w:rPr>
      <w:i/>
    </w:rPr>
  </w:style>
  <w:style w:type="paragraph" w:customStyle="1" w:styleId="wQuote3">
    <w:name w:val="wQuote3"/>
    <w:basedOn w:val="Normln"/>
    <w:uiPriority w:val="4"/>
    <w:qFormat/>
    <w:rsid w:val="00985125"/>
    <w:pPr>
      <w:spacing w:after="180"/>
      <w:ind w:left="2160"/>
      <w:jc w:val="both"/>
    </w:pPr>
    <w:rPr>
      <w:i/>
    </w:rPr>
  </w:style>
  <w:style w:type="paragraph" w:customStyle="1" w:styleId="wText3">
    <w:name w:val="wText3"/>
    <w:basedOn w:val="Normln"/>
    <w:uiPriority w:val="1"/>
    <w:qFormat/>
    <w:rsid w:val="00985125"/>
    <w:pPr>
      <w:spacing w:after="180"/>
      <w:ind w:left="2160"/>
      <w:jc w:val="both"/>
    </w:pPr>
  </w:style>
  <w:style w:type="paragraph" w:customStyle="1" w:styleId="wBullet">
    <w:name w:val="wBullet"/>
    <w:basedOn w:val="Normln"/>
    <w:uiPriority w:val="8"/>
    <w:qFormat/>
    <w:rsid w:val="00846AFA"/>
    <w:pPr>
      <w:numPr>
        <w:numId w:val="1"/>
      </w:numPr>
      <w:spacing w:after="180"/>
      <w:ind w:hanging="720"/>
      <w:jc w:val="both"/>
    </w:pPr>
  </w:style>
  <w:style w:type="paragraph" w:customStyle="1" w:styleId="wBullet1">
    <w:name w:val="wBullet1"/>
    <w:basedOn w:val="Normln"/>
    <w:uiPriority w:val="8"/>
    <w:qFormat/>
    <w:rsid w:val="00846AFA"/>
    <w:pPr>
      <w:numPr>
        <w:numId w:val="2"/>
      </w:numPr>
      <w:spacing w:after="180"/>
      <w:ind w:left="1440" w:hanging="720"/>
      <w:jc w:val="both"/>
    </w:pPr>
  </w:style>
  <w:style w:type="paragraph" w:customStyle="1" w:styleId="wBullet2">
    <w:name w:val="wBullet2"/>
    <w:basedOn w:val="Normln"/>
    <w:uiPriority w:val="8"/>
    <w:qFormat/>
    <w:rsid w:val="00714596"/>
    <w:pPr>
      <w:numPr>
        <w:numId w:val="3"/>
      </w:numPr>
      <w:spacing w:after="180"/>
      <w:ind w:left="2160" w:hanging="720"/>
      <w:jc w:val="both"/>
    </w:pPr>
  </w:style>
  <w:style w:type="paragraph" w:customStyle="1" w:styleId="wBullet3">
    <w:name w:val="wBullet3"/>
    <w:basedOn w:val="Normln"/>
    <w:uiPriority w:val="8"/>
    <w:qFormat/>
    <w:rsid w:val="00846AFA"/>
    <w:pPr>
      <w:numPr>
        <w:numId w:val="4"/>
      </w:numPr>
      <w:spacing w:after="180"/>
      <w:ind w:left="2880" w:hanging="720"/>
      <w:jc w:val="both"/>
    </w:pPr>
  </w:style>
  <w:style w:type="paragraph" w:customStyle="1" w:styleId="DraftLineWC">
    <w:name w:val="DraftLineW&amp;C"/>
    <w:basedOn w:val="Normln"/>
    <w:uiPriority w:val="99"/>
    <w:semiHidden/>
    <w:rsid w:val="003A6750"/>
    <w:pPr>
      <w:framePr w:w="5328" w:hSpace="187" w:vSpace="187" w:wrap="around" w:vAnchor="page" w:hAnchor="page" w:x="5761" w:y="721"/>
      <w:jc w:val="right"/>
    </w:pPr>
    <w:rPr>
      <w:rFonts w:eastAsia="Times New Roman"/>
      <w:sz w:val="20"/>
      <w:szCs w:val="24"/>
    </w:rPr>
  </w:style>
  <w:style w:type="paragraph" w:styleId="Obsah1">
    <w:name w:val="toc 1"/>
    <w:basedOn w:val="Normln"/>
    <w:next w:val="Normln"/>
    <w:autoRedefine/>
    <w:uiPriority w:val="39"/>
    <w:rsid w:val="002B415A"/>
    <w:pPr>
      <w:tabs>
        <w:tab w:val="left" w:pos="720"/>
        <w:tab w:val="right" w:leader="dot" w:pos="9072"/>
      </w:tabs>
      <w:spacing w:before="120"/>
      <w:ind w:left="720" w:right="386" w:hanging="720"/>
    </w:pPr>
  </w:style>
  <w:style w:type="paragraph" w:styleId="Obsah2">
    <w:name w:val="toc 2"/>
    <w:basedOn w:val="Normln"/>
    <w:next w:val="Normln"/>
    <w:autoRedefine/>
    <w:uiPriority w:val="39"/>
    <w:rsid w:val="002B415A"/>
    <w:pPr>
      <w:tabs>
        <w:tab w:val="left" w:pos="720"/>
        <w:tab w:val="right" w:leader="dot" w:pos="9072"/>
      </w:tabs>
      <w:snapToGrid w:val="0"/>
      <w:ind w:left="720" w:right="386" w:hanging="720"/>
      <w:contextualSpacing/>
    </w:pPr>
  </w:style>
  <w:style w:type="paragraph" w:customStyle="1" w:styleId="Definition1">
    <w:name w:val="Definition 1"/>
    <w:basedOn w:val="Normln"/>
    <w:uiPriority w:val="2"/>
    <w:qFormat/>
    <w:rsid w:val="00683FDC"/>
    <w:pPr>
      <w:numPr>
        <w:numId w:val="8"/>
      </w:numPr>
      <w:spacing w:after="180"/>
      <w:jc w:val="both"/>
    </w:pPr>
  </w:style>
  <w:style w:type="paragraph" w:customStyle="1" w:styleId="Definition2">
    <w:name w:val="Definition 2"/>
    <w:basedOn w:val="Normln"/>
    <w:uiPriority w:val="2"/>
    <w:qFormat/>
    <w:rsid w:val="00683FDC"/>
    <w:pPr>
      <w:numPr>
        <w:ilvl w:val="1"/>
        <w:numId w:val="8"/>
      </w:numPr>
      <w:spacing w:after="180"/>
      <w:jc w:val="both"/>
    </w:pPr>
  </w:style>
  <w:style w:type="paragraph" w:customStyle="1" w:styleId="Definition3">
    <w:name w:val="Definition 3"/>
    <w:basedOn w:val="Normln"/>
    <w:uiPriority w:val="2"/>
    <w:qFormat/>
    <w:rsid w:val="00683FDC"/>
    <w:pPr>
      <w:numPr>
        <w:ilvl w:val="2"/>
        <w:numId w:val="8"/>
      </w:numPr>
      <w:spacing w:after="180"/>
      <w:jc w:val="both"/>
    </w:pPr>
  </w:style>
  <w:style w:type="paragraph" w:customStyle="1" w:styleId="Definition4">
    <w:name w:val="Definition 4"/>
    <w:basedOn w:val="Normln"/>
    <w:uiPriority w:val="2"/>
    <w:qFormat/>
    <w:rsid w:val="00683FDC"/>
    <w:pPr>
      <w:numPr>
        <w:ilvl w:val="3"/>
        <w:numId w:val="8"/>
      </w:numPr>
      <w:spacing w:after="180"/>
      <w:jc w:val="both"/>
    </w:pPr>
  </w:style>
  <w:style w:type="paragraph" w:customStyle="1" w:styleId="Definition5">
    <w:name w:val="Definition 5"/>
    <w:basedOn w:val="Normln"/>
    <w:uiPriority w:val="2"/>
    <w:qFormat/>
    <w:rsid w:val="00683FDC"/>
    <w:pPr>
      <w:numPr>
        <w:ilvl w:val="4"/>
        <w:numId w:val="8"/>
      </w:numPr>
      <w:spacing w:after="180"/>
      <w:jc w:val="both"/>
    </w:pPr>
  </w:style>
  <w:style w:type="paragraph" w:customStyle="1" w:styleId="Definition6">
    <w:name w:val="Definition 6"/>
    <w:basedOn w:val="Normln"/>
    <w:uiPriority w:val="2"/>
    <w:qFormat/>
    <w:rsid w:val="00683FDC"/>
    <w:pPr>
      <w:numPr>
        <w:ilvl w:val="5"/>
        <w:numId w:val="8"/>
      </w:numPr>
      <w:spacing w:after="180"/>
      <w:jc w:val="both"/>
    </w:pPr>
  </w:style>
  <w:style w:type="paragraph" w:customStyle="1" w:styleId="Definition7">
    <w:name w:val="Definition 7"/>
    <w:basedOn w:val="Normln"/>
    <w:uiPriority w:val="2"/>
    <w:qFormat/>
    <w:rsid w:val="00683FDC"/>
    <w:pPr>
      <w:numPr>
        <w:ilvl w:val="6"/>
        <w:numId w:val="8"/>
      </w:numPr>
      <w:spacing w:after="180"/>
      <w:jc w:val="both"/>
    </w:pPr>
  </w:style>
  <w:style w:type="paragraph" w:customStyle="1" w:styleId="Parties">
    <w:name w:val="Parties"/>
    <w:basedOn w:val="Normln"/>
    <w:uiPriority w:val="2"/>
    <w:qFormat/>
    <w:rsid w:val="00247208"/>
    <w:pPr>
      <w:numPr>
        <w:ilvl w:val="7"/>
        <w:numId w:val="8"/>
      </w:numPr>
      <w:spacing w:after="180"/>
      <w:jc w:val="both"/>
    </w:pPr>
  </w:style>
  <w:style w:type="paragraph" w:customStyle="1" w:styleId="wCoverNotice">
    <w:name w:val="wCoverNotice"/>
    <w:basedOn w:val="Normln"/>
    <w:next w:val="Normln"/>
    <w:uiPriority w:val="19"/>
    <w:rsid w:val="00E86A1C"/>
    <w:pPr>
      <w:spacing w:after="960"/>
      <w:ind w:left="720" w:right="720"/>
      <w:jc w:val="center"/>
    </w:pPr>
    <w:rPr>
      <w:rFonts w:eastAsia="Times New Roman"/>
      <w:szCs w:val="24"/>
    </w:rPr>
  </w:style>
  <w:style w:type="paragraph" w:customStyle="1" w:styleId="wCoverParties">
    <w:name w:val="wCoverParties"/>
    <w:basedOn w:val="Normln"/>
    <w:next w:val="wCoverRole"/>
    <w:uiPriority w:val="20"/>
    <w:qFormat/>
    <w:rsid w:val="00682433"/>
    <w:pPr>
      <w:jc w:val="center"/>
    </w:pPr>
    <w:rPr>
      <w:b/>
      <w:bCs/>
      <w:sz w:val="28"/>
      <w:szCs w:val="32"/>
    </w:rPr>
  </w:style>
  <w:style w:type="paragraph" w:customStyle="1" w:styleId="wSignRole">
    <w:name w:val="wSignRole"/>
    <w:basedOn w:val="Normln"/>
    <w:uiPriority w:val="12"/>
    <w:qFormat/>
    <w:rsid w:val="00946121"/>
    <w:pPr>
      <w:spacing w:before="600" w:after="60"/>
    </w:pPr>
    <w:rPr>
      <w:b/>
      <w:bCs/>
    </w:rPr>
  </w:style>
  <w:style w:type="paragraph" w:customStyle="1" w:styleId="wCoverCenter">
    <w:name w:val="wCoverCenter"/>
    <w:basedOn w:val="Normln"/>
    <w:next w:val="wCoverParties"/>
    <w:uiPriority w:val="19"/>
    <w:qFormat/>
    <w:rsid w:val="00D862C8"/>
    <w:pPr>
      <w:spacing w:after="480"/>
      <w:jc w:val="center"/>
    </w:pPr>
  </w:style>
  <w:style w:type="paragraph" w:customStyle="1" w:styleId="wCoverTitle2">
    <w:name w:val="wCoverTitle2"/>
    <w:basedOn w:val="Normln"/>
    <w:next w:val="wCoverCenter"/>
    <w:uiPriority w:val="19"/>
    <w:rsid w:val="00682433"/>
    <w:pPr>
      <w:spacing w:after="240"/>
      <w:jc w:val="center"/>
    </w:pPr>
    <w:rPr>
      <w:sz w:val="28"/>
      <w:szCs w:val="32"/>
    </w:rPr>
  </w:style>
  <w:style w:type="paragraph" w:customStyle="1" w:styleId="wLogoHeader">
    <w:name w:val="wLogoHeader"/>
    <w:basedOn w:val="Normln"/>
    <w:uiPriority w:val="48"/>
    <w:qFormat/>
    <w:rsid w:val="00E86A1C"/>
    <w:pPr>
      <w:spacing w:before="360" w:after="960" w:line="360" w:lineRule="auto"/>
      <w:jc w:val="right"/>
    </w:pPr>
  </w:style>
  <w:style w:type="paragraph" w:customStyle="1" w:styleId="wCoverAddress">
    <w:name w:val="wCoverAddress"/>
    <w:basedOn w:val="Normln"/>
    <w:uiPriority w:val="22"/>
    <w:rsid w:val="00E86A1C"/>
    <w:pPr>
      <w:jc w:val="center"/>
    </w:pPr>
    <w:rPr>
      <w:rFonts w:eastAsia="Times New Roman"/>
      <w:sz w:val="20"/>
      <w:szCs w:val="24"/>
    </w:rPr>
  </w:style>
  <w:style w:type="numbering" w:styleId="111111">
    <w:name w:val="Outline List 2"/>
    <w:basedOn w:val="Bezseznamu"/>
    <w:uiPriority w:val="99"/>
    <w:semiHidden/>
    <w:unhideWhenUsed/>
    <w:rsid w:val="00E86A1C"/>
    <w:pPr>
      <w:numPr>
        <w:numId w:val="5"/>
      </w:numPr>
    </w:pPr>
  </w:style>
  <w:style w:type="numbering" w:styleId="1ai">
    <w:name w:val="Outline List 1"/>
    <w:basedOn w:val="Bezseznamu"/>
    <w:uiPriority w:val="99"/>
    <w:semiHidden/>
    <w:unhideWhenUsed/>
    <w:rsid w:val="00E86A1C"/>
    <w:pPr>
      <w:numPr>
        <w:numId w:val="6"/>
      </w:numPr>
    </w:pPr>
  </w:style>
  <w:style w:type="paragraph" w:customStyle="1" w:styleId="wTOCtitle">
    <w:name w:val="wTOCtitle"/>
    <w:basedOn w:val="Normln"/>
    <w:next w:val="wTOCpage"/>
    <w:uiPriority w:val="13"/>
    <w:rsid w:val="00754FAA"/>
    <w:pPr>
      <w:jc w:val="center"/>
    </w:pPr>
    <w:rPr>
      <w:b/>
      <w:bCs/>
      <w:sz w:val="26"/>
      <w:szCs w:val="30"/>
    </w:rPr>
  </w:style>
  <w:style w:type="paragraph" w:customStyle="1" w:styleId="wTOCpage">
    <w:name w:val="wTOCpage"/>
    <w:basedOn w:val="Normln"/>
    <w:next w:val="Normln"/>
    <w:uiPriority w:val="15"/>
    <w:rsid w:val="00727D6F"/>
    <w:pPr>
      <w:spacing w:after="180"/>
      <w:jc w:val="right"/>
    </w:pPr>
    <w:rPr>
      <w:rFonts w:eastAsia="Times New Roman"/>
      <w:b/>
      <w:szCs w:val="21"/>
    </w:rPr>
  </w:style>
  <w:style w:type="paragraph" w:customStyle="1" w:styleId="wSignLine">
    <w:name w:val="wSignLine"/>
    <w:basedOn w:val="wText"/>
    <w:next w:val="Normln"/>
    <w:uiPriority w:val="13"/>
    <w:rsid w:val="00E86A1C"/>
    <w:pPr>
      <w:tabs>
        <w:tab w:val="left" w:leader="dot" w:pos="3600"/>
      </w:tabs>
      <w:spacing w:before="800" w:after="0"/>
    </w:pPr>
    <w:rPr>
      <w:rFonts w:eastAsia="Times New Roman"/>
      <w:szCs w:val="20"/>
    </w:rPr>
  </w:style>
  <w:style w:type="paragraph" w:styleId="Obsah3">
    <w:name w:val="toc 3"/>
    <w:basedOn w:val="Normln"/>
    <w:next w:val="Normln"/>
    <w:autoRedefine/>
    <w:uiPriority w:val="39"/>
    <w:rsid w:val="002B415A"/>
    <w:pPr>
      <w:tabs>
        <w:tab w:val="left" w:pos="1440"/>
        <w:tab w:val="right" w:leader="dot" w:pos="9072"/>
      </w:tabs>
      <w:ind w:left="2160" w:right="386" w:hanging="1440"/>
    </w:pPr>
    <w:rPr>
      <w:noProof/>
      <w:color w:val="000000" w:themeColor="text1"/>
    </w:rPr>
  </w:style>
  <w:style w:type="paragraph" w:styleId="Obsah4">
    <w:name w:val="toc 4"/>
    <w:basedOn w:val="Normln"/>
    <w:next w:val="Normln"/>
    <w:autoRedefine/>
    <w:uiPriority w:val="39"/>
    <w:unhideWhenUsed/>
    <w:rsid w:val="002B415A"/>
    <w:pPr>
      <w:tabs>
        <w:tab w:val="left" w:pos="1701"/>
        <w:tab w:val="right" w:leader="dot" w:pos="9017"/>
      </w:tabs>
      <w:ind w:left="1701" w:right="386" w:hanging="981"/>
    </w:pPr>
  </w:style>
  <w:style w:type="paragraph" w:styleId="Obsah5">
    <w:name w:val="toc 5"/>
    <w:basedOn w:val="Normln"/>
    <w:next w:val="Normln"/>
    <w:autoRedefine/>
    <w:uiPriority w:val="39"/>
    <w:semiHidden/>
    <w:unhideWhenUsed/>
    <w:rsid w:val="00011622"/>
    <w:pPr>
      <w:spacing w:after="100"/>
      <w:ind w:left="960"/>
    </w:pPr>
  </w:style>
  <w:style w:type="paragraph" w:styleId="Obsah6">
    <w:name w:val="toc 6"/>
    <w:basedOn w:val="Normln"/>
    <w:next w:val="Normln"/>
    <w:autoRedefine/>
    <w:uiPriority w:val="39"/>
    <w:semiHidden/>
    <w:unhideWhenUsed/>
    <w:rsid w:val="00011622"/>
    <w:pPr>
      <w:spacing w:after="100"/>
      <w:ind w:left="1200"/>
    </w:pPr>
  </w:style>
  <w:style w:type="paragraph" w:styleId="Obsah7">
    <w:name w:val="toc 7"/>
    <w:basedOn w:val="Normln"/>
    <w:next w:val="Normln"/>
    <w:autoRedefine/>
    <w:uiPriority w:val="39"/>
    <w:semiHidden/>
    <w:unhideWhenUsed/>
    <w:rsid w:val="00011622"/>
    <w:pPr>
      <w:spacing w:after="100"/>
      <w:ind w:left="1440"/>
    </w:pPr>
  </w:style>
  <w:style w:type="paragraph" w:styleId="Obsah8">
    <w:name w:val="toc 8"/>
    <w:basedOn w:val="Normln"/>
    <w:next w:val="Normln"/>
    <w:autoRedefine/>
    <w:uiPriority w:val="39"/>
    <w:rsid w:val="009928D5"/>
    <w:pPr>
      <w:tabs>
        <w:tab w:val="left" w:pos="1423"/>
        <w:tab w:val="right" w:leader="dot" w:pos="9072"/>
      </w:tabs>
      <w:spacing w:before="120"/>
      <w:ind w:left="1440" w:right="386" w:hanging="1440"/>
    </w:pPr>
    <w:rPr>
      <w:b/>
      <w:bCs/>
    </w:rPr>
  </w:style>
  <w:style w:type="paragraph" w:styleId="Obsah9">
    <w:name w:val="toc 9"/>
    <w:basedOn w:val="Normln"/>
    <w:next w:val="Normln"/>
    <w:autoRedefine/>
    <w:uiPriority w:val="39"/>
    <w:rsid w:val="009928D5"/>
    <w:pPr>
      <w:tabs>
        <w:tab w:val="left" w:pos="1440"/>
        <w:tab w:val="right" w:leader="dot" w:pos="9072"/>
      </w:tabs>
      <w:ind w:left="1440" w:right="386" w:hanging="1440"/>
    </w:pPr>
  </w:style>
  <w:style w:type="paragraph" w:customStyle="1" w:styleId="wCoverRole">
    <w:name w:val="wCoverRole"/>
    <w:basedOn w:val="Normln"/>
    <w:next w:val="wCoverParties"/>
    <w:uiPriority w:val="21"/>
    <w:qFormat/>
    <w:rsid w:val="00061632"/>
    <w:pPr>
      <w:spacing w:after="480"/>
      <w:jc w:val="center"/>
    </w:pPr>
  </w:style>
  <w:style w:type="paragraph" w:customStyle="1" w:styleId="wBullet4">
    <w:name w:val="wBullet4"/>
    <w:basedOn w:val="Normln"/>
    <w:uiPriority w:val="8"/>
    <w:qFormat/>
    <w:rsid w:val="00E1507D"/>
    <w:pPr>
      <w:numPr>
        <w:numId w:val="7"/>
      </w:numPr>
      <w:spacing w:after="180"/>
      <w:ind w:left="3600" w:hanging="720"/>
      <w:jc w:val="both"/>
    </w:pPr>
  </w:style>
  <w:style w:type="paragraph" w:customStyle="1" w:styleId="wText4">
    <w:name w:val="wText4"/>
    <w:basedOn w:val="Normln"/>
    <w:uiPriority w:val="1"/>
    <w:qFormat/>
    <w:rsid w:val="00821FA1"/>
    <w:pPr>
      <w:spacing w:after="180"/>
      <w:ind w:left="2880"/>
      <w:jc w:val="both"/>
    </w:pPr>
  </w:style>
  <w:style w:type="character" w:styleId="Znakapoznpodarou">
    <w:name w:val="footnote reference"/>
    <w:basedOn w:val="Standardnpsmoodstavce"/>
    <w:uiPriority w:val="99"/>
    <w:semiHidden/>
    <w:unhideWhenUsed/>
    <w:rsid w:val="001241E8"/>
    <w:rPr>
      <w:vertAlign w:val="superscript"/>
    </w:rPr>
  </w:style>
  <w:style w:type="paragraph" w:styleId="Textpoznpodarou">
    <w:name w:val="footnote text"/>
    <w:basedOn w:val="Normln"/>
    <w:link w:val="TextpoznpodarouChar"/>
    <w:uiPriority w:val="99"/>
    <w:unhideWhenUsed/>
    <w:rsid w:val="001361DF"/>
    <w:pPr>
      <w:spacing w:after="60"/>
      <w:ind w:left="357" w:hanging="357"/>
      <w:jc w:val="both"/>
    </w:pPr>
    <w:rPr>
      <w:sz w:val="18"/>
      <w:szCs w:val="20"/>
    </w:rPr>
  </w:style>
  <w:style w:type="character" w:customStyle="1" w:styleId="TextpoznpodarouChar">
    <w:name w:val="Text pozn. pod čarou Char"/>
    <w:basedOn w:val="Standardnpsmoodstavce"/>
    <w:link w:val="Textpoznpodarou"/>
    <w:uiPriority w:val="99"/>
    <w:rsid w:val="001361DF"/>
    <w:rPr>
      <w:rFonts w:ascii="Times New Roman" w:eastAsia="MS Mincho" w:hAnsi="Times New Roman" w:cs="Traditional Arabic"/>
      <w:sz w:val="18"/>
      <w:szCs w:val="20"/>
    </w:rPr>
  </w:style>
  <w:style w:type="table" w:styleId="Mkatabulky">
    <w:name w:val="Table Grid"/>
    <w:basedOn w:val="Normlntabulka"/>
    <w:uiPriority w:val="59"/>
    <w:rsid w:val="002A2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233CE"/>
    <w:rPr>
      <w:color w:val="0000FF" w:themeColor="hyperlink"/>
      <w:u w:val="single"/>
    </w:rPr>
  </w:style>
  <w:style w:type="paragraph" w:customStyle="1" w:styleId="wSignTitle">
    <w:name w:val="wSignTitle"/>
    <w:basedOn w:val="Normln"/>
    <w:next w:val="wText"/>
    <w:uiPriority w:val="11"/>
    <w:qFormat/>
    <w:rsid w:val="00946121"/>
    <w:pPr>
      <w:keepNext/>
      <w:keepLines/>
      <w:pageBreakBefore/>
      <w:jc w:val="both"/>
    </w:pPr>
    <w:rPr>
      <w:rFonts w:eastAsia="Times New Roman"/>
      <w:b/>
      <w:sz w:val="26"/>
      <w:szCs w:val="24"/>
    </w:rPr>
  </w:style>
  <w:style w:type="character" w:customStyle="1" w:styleId="wTextChar">
    <w:name w:val="wText Char"/>
    <w:basedOn w:val="Standardnpsmoodstavce"/>
    <w:link w:val="wText"/>
    <w:uiPriority w:val="2"/>
    <w:rsid w:val="00DA3297"/>
    <w:rPr>
      <w:rFonts w:ascii="Times New Roman" w:eastAsia="MS Mincho" w:hAnsi="Times New Roman" w:cs="Times New Roman"/>
    </w:rPr>
  </w:style>
  <w:style w:type="paragraph" w:customStyle="1" w:styleId="wAnnotation">
    <w:name w:val="wAnnotation"/>
    <w:basedOn w:val="Normln"/>
    <w:next w:val="wText"/>
    <w:uiPriority w:val="10"/>
    <w:rsid w:val="00DA7348"/>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ln"/>
    <w:next w:val="wCoverTitle2"/>
    <w:uiPriority w:val="19"/>
    <w:qFormat/>
    <w:rsid w:val="00682433"/>
    <w:pPr>
      <w:spacing w:after="120"/>
      <w:jc w:val="center"/>
    </w:pPr>
    <w:rPr>
      <w:b/>
      <w:bCs/>
      <w:sz w:val="40"/>
      <w:szCs w:val="44"/>
    </w:rPr>
  </w:style>
  <w:style w:type="paragraph" w:customStyle="1" w:styleId="wCoverDate">
    <w:name w:val="wCoverDate"/>
    <w:basedOn w:val="Normln"/>
    <w:next w:val="wCoverTitle1"/>
    <w:uiPriority w:val="19"/>
    <w:qFormat/>
    <w:rsid w:val="00754FAA"/>
    <w:pPr>
      <w:spacing w:before="480" w:after="960"/>
      <w:jc w:val="center"/>
    </w:pPr>
    <w:rPr>
      <w:b/>
      <w:bCs/>
    </w:rPr>
  </w:style>
  <w:style w:type="paragraph" w:customStyle="1" w:styleId="wSignName">
    <w:name w:val="wSignName"/>
    <w:basedOn w:val="Normln"/>
    <w:next w:val="wSignNameLine"/>
    <w:uiPriority w:val="11"/>
    <w:qFormat/>
    <w:rsid w:val="00BB34F5"/>
    <w:pPr>
      <w:spacing w:before="600" w:after="60"/>
    </w:pPr>
  </w:style>
  <w:style w:type="paragraph" w:customStyle="1" w:styleId="wSignNameLine">
    <w:name w:val="wSignNameLine"/>
    <w:basedOn w:val="Normln"/>
    <w:next w:val="Normln"/>
    <w:uiPriority w:val="11"/>
    <w:qFormat/>
    <w:rsid w:val="00BB34F5"/>
    <w:pPr>
      <w:tabs>
        <w:tab w:val="right" w:leader="underscore" w:pos="4253"/>
      </w:tabs>
      <w:spacing w:before="600"/>
    </w:pPr>
  </w:style>
  <w:style w:type="paragraph" w:customStyle="1" w:styleId="wExecution">
    <w:name w:val="wExecution"/>
    <w:basedOn w:val="Normln"/>
    <w:uiPriority w:val="13"/>
    <w:qFormat/>
    <w:rsid w:val="007A7E73"/>
    <w:pPr>
      <w:tabs>
        <w:tab w:val="left" w:pos="567"/>
      </w:tabs>
      <w:ind w:left="56"/>
    </w:pPr>
  </w:style>
  <w:style w:type="paragraph" w:customStyle="1" w:styleId="Recitals">
    <w:name w:val="Recitals"/>
    <w:basedOn w:val="Normln"/>
    <w:uiPriority w:val="2"/>
    <w:qFormat/>
    <w:rsid w:val="00683FDC"/>
    <w:pPr>
      <w:numPr>
        <w:ilvl w:val="8"/>
        <w:numId w:val="8"/>
      </w:numPr>
      <w:spacing w:after="180"/>
      <w:jc w:val="both"/>
    </w:pPr>
  </w:style>
  <w:style w:type="paragraph" w:customStyle="1" w:styleId="wList1">
    <w:name w:val="wList1"/>
    <w:basedOn w:val="Normln"/>
    <w:uiPriority w:val="7"/>
    <w:qFormat/>
    <w:rsid w:val="00683FDC"/>
    <w:pPr>
      <w:numPr>
        <w:numId w:val="9"/>
      </w:numPr>
      <w:spacing w:after="180"/>
      <w:jc w:val="both"/>
    </w:pPr>
  </w:style>
  <w:style w:type="paragraph" w:customStyle="1" w:styleId="wList2">
    <w:name w:val="wList2"/>
    <w:basedOn w:val="Normln"/>
    <w:uiPriority w:val="7"/>
    <w:qFormat/>
    <w:rsid w:val="00683FDC"/>
    <w:pPr>
      <w:numPr>
        <w:ilvl w:val="1"/>
        <w:numId w:val="9"/>
      </w:numPr>
      <w:spacing w:after="180"/>
      <w:jc w:val="both"/>
    </w:pPr>
  </w:style>
  <w:style w:type="paragraph" w:customStyle="1" w:styleId="wList3">
    <w:name w:val="wList3"/>
    <w:basedOn w:val="Normln"/>
    <w:uiPriority w:val="7"/>
    <w:qFormat/>
    <w:rsid w:val="00683FDC"/>
    <w:pPr>
      <w:numPr>
        <w:ilvl w:val="2"/>
        <w:numId w:val="9"/>
      </w:numPr>
      <w:spacing w:after="180"/>
      <w:jc w:val="both"/>
    </w:pPr>
  </w:style>
  <w:style w:type="paragraph" w:customStyle="1" w:styleId="wList4">
    <w:name w:val="wList4"/>
    <w:basedOn w:val="Normln"/>
    <w:uiPriority w:val="7"/>
    <w:qFormat/>
    <w:rsid w:val="00683FDC"/>
    <w:pPr>
      <w:numPr>
        <w:ilvl w:val="3"/>
        <w:numId w:val="9"/>
      </w:numPr>
      <w:spacing w:after="180"/>
      <w:jc w:val="both"/>
    </w:pPr>
  </w:style>
  <w:style w:type="paragraph" w:customStyle="1" w:styleId="wList5">
    <w:name w:val="wList5"/>
    <w:basedOn w:val="Normln"/>
    <w:uiPriority w:val="7"/>
    <w:qFormat/>
    <w:rsid w:val="00683FDC"/>
    <w:pPr>
      <w:numPr>
        <w:ilvl w:val="4"/>
        <w:numId w:val="9"/>
      </w:numPr>
      <w:spacing w:after="180"/>
      <w:jc w:val="both"/>
    </w:pPr>
  </w:style>
  <w:style w:type="paragraph" w:customStyle="1" w:styleId="wList6">
    <w:name w:val="wList6"/>
    <w:basedOn w:val="Normln"/>
    <w:uiPriority w:val="7"/>
    <w:qFormat/>
    <w:rsid w:val="00683FDC"/>
    <w:pPr>
      <w:numPr>
        <w:ilvl w:val="5"/>
        <w:numId w:val="9"/>
      </w:numPr>
      <w:spacing w:after="180"/>
      <w:jc w:val="both"/>
    </w:pPr>
  </w:style>
  <w:style w:type="paragraph" w:customStyle="1" w:styleId="wList7">
    <w:name w:val="wList7"/>
    <w:basedOn w:val="Normln"/>
    <w:uiPriority w:val="7"/>
    <w:qFormat/>
    <w:rsid w:val="00683FDC"/>
    <w:pPr>
      <w:numPr>
        <w:ilvl w:val="6"/>
        <w:numId w:val="9"/>
      </w:numPr>
      <w:spacing w:after="180"/>
      <w:jc w:val="both"/>
    </w:pPr>
  </w:style>
  <w:style w:type="paragraph" w:customStyle="1" w:styleId="wNoTOC">
    <w:name w:val="wNoTOC"/>
    <w:basedOn w:val="Normln"/>
    <w:next w:val="wText1"/>
    <w:uiPriority w:val="18"/>
    <w:qFormat/>
    <w:rsid w:val="009277FA"/>
    <w:pPr>
      <w:spacing w:after="180"/>
      <w:jc w:val="both"/>
    </w:pPr>
    <w:rPr>
      <w:rFonts w:eastAsiaTheme="minorHAnsi" w:cstheme="minorBidi"/>
    </w:rPr>
  </w:style>
  <w:style w:type="character" w:customStyle="1" w:styleId="nowrap">
    <w:name w:val="nowrap"/>
    <w:basedOn w:val="Standardnpsmoodstavce"/>
    <w:rsid w:val="000C6C8D"/>
  </w:style>
  <w:style w:type="character" w:customStyle="1" w:styleId="platne1">
    <w:name w:val="platne1"/>
    <w:basedOn w:val="Standardnpsmoodstavce"/>
    <w:rsid w:val="00E03D92"/>
  </w:style>
  <w:style w:type="paragraph" w:customStyle="1" w:styleId="Text">
    <w:name w:val="Text"/>
    <w:basedOn w:val="Normln"/>
    <w:rsid w:val="00DB3AD6"/>
    <w:pPr>
      <w:spacing w:after="240"/>
    </w:pPr>
    <w:rPr>
      <w:rFonts w:eastAsia="Times New Roman"/>
      <w:sz w:val="24"/>
      <w:szCs w:val="20"/>
      <w:lang w:val="en-US" w:bidi="en-US"/>
    </w:rPr>
  </w:style>
  <w:style w:type="paragraph" w:styleId="Revize">
    <w:name w:val="Revision"/>
    <w:hidden/>
    <w:uiPriority w:val="99"/>
    <w:semiHidden/>
    <w:rsid w:val="00AA0E89"/>
    <w:pPr>
      <w:spacing w:after="0" w:line="240" w:lineRule="auto"/>
    </w:pPr>
    <w:rPr>
      <w:rFonts w:ascii="Times New Roman" w:eastAsia="MS Mincho" w:hAnsi="Times New Roman" w:cs="Times New Roman"/>
      <w:lang w:val="cs-CZ"/>
    </w:rPr>
  </w:style>
  <w:style w:type="paragraph" w:styleId="Odstavecseseznamem">
    <w:name w:val="List Paragraph"/>
    <w:basedOn w:val="Normln"/>
    <w:uiPriority w:val="43"/>
    <w:qFormat/>
    <w:rsid w:val="00DA7161"/>
    <w:pPr>
      <w:ind w:left="720"/>
      <w:contextualSpacing/>
    </w:pPr>
  </w:style>
  <w:style w:type="character" w:styleId="Odkaznakoment">
    <w:name w:val="annotation reference"/>
    <w:basedOn w:val="Standardnpsmoodstavce"/>
    <w:uiPriority w:val="99"/>
    <w:semiHidden/>
    <w:unhideWhenUsed/>
    <w:rsid w:val="001D14F0"/>
    <w:rPr>
      <w:sz w:val="16"/>
      <w:szCs w:val="16"/>
    </w:rPr>
  </w:style>
  <w:style w:type="paragraph" w:styleId="Textkomente">
    <w:name w:val="annotation text"/>
    <w:basedOn w:val="Normln"/>
    <w:link w:val="TextkomenteChar"/>
    <w:uiPriority w:val="99"/>
    <w:unhideWhenUsed/>
    <w:rsid w:val="001D14F0"/>
    <w:rPr>
      <w:sz w:val="20"/>
      <w:szCs w:val="20"/>
    </w:rPr>
  </w:style>
  <w:style w:type="character" w:customStyle="1" w:styleId="TextkomenteChar">
    <w:name w:val="Text komentáře Char"/>
    <w:basedOn w:val="Standardnpsmoodstavce"/>
    <w:link w:val="Textkomente"/>
    <w:uiPriority w:val="99"/>
    <w:rsid w:val="001D14F0"/>
    <w:rPr>
      <w:rFonts w:ascii="Times New Roman" w:eastAsia="MS Mincho"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1D14F0"/>
    <w:rPr>
      <w:b/>
      <w:bCs/>
    </w:rPr>
  </w:style>
  <w:style w:type="character" w:customStyle="1" w:styleId="PedmtkomenteChar">
    <w:name w:val="Předmět komentáře Char"/>
    <w:basedOn w:val="TextkomenteChar"/>
    <w:link w:val="Pedmtkomente"/>
    <w:uiPriority w:val="99"/>
    <w:semiHidden/>
    <w:rsid w:val="001D14F0"/>
    <w:rPr>
      <w:rFonts w:ascii="Times New Roman" w:eastAsia="MS Mincho" w:hAnsi="Times New Roman" w:cs="Times New Roman"/>
      <w:b/>
      <w:bCs/>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720196">
      <w:bodyDiv w:val="1"/>
      <w:marLeft w:val="0"/>
      <w:marRight w:val="0"/>
      <w:marTop w:val="0"/>
      <w:marBottom w:val="0"/>
      <w:divBdr>
        <w:top w:val="none" w:sz="0" w:space="0" w:color="auto"/>
        <w:left w:val="none" w:sz="0" w:space="0" w:color="auto"/>
        <w:bottom w:val="none" w:sz="0" w:space="0" w:color="auto"/>
        <w:right w:val="none" w:sz="0" w:space="0" w:color="auto"/>
      </w:divBdr>
      <w:divsChild>
        <w:div w:id="2052148000">
          <w:marLeft w:val="0"/>
          <w:marRight w:val="0"/>
          <w:marTop w:val="0"/>
          <w:marBottom w:val="0"/>
          <w:divBdr>
            <w:top w:val="none" w:sz="0" w:space="0" w:color="auto"/>
            <w:left w:val="none" w:sz="0" w:space="0" w:color="auto"/>
            <w:bottom w:val="none" w:sz="0" w:space="0" w:color="auto"/>
            <w:right w:val="none" w:sz="0" w:space="0" w:color="auto"/>
          </w:divBdr>
          <w:divsChild>
            <w:div w:id="922035452">
              <w:marLeft w:val="0"/>
              <w:marRight w:val="0"/>
              <w:marTop w:val="0"/>
              <w:marBottom w:val="0"/>
              <w:divBdr>
                <w:top w:val="none" w:sz="0" w:space="0" w:color="auto"/>
                <w:left w:val="none" w:sz="0" w:space="0" w:color="auto"/>
                <w:bottom w:val="none" w:sz="0" w:space="0" w:color="auto"/>
                <w:right w:val="none" w:sz="0" w:space="0" w:color="auto"/>
              </w:divBdr>
              <w:divsChild>
                <w:div w:id="47070350">
                  <w:marLeft w:val="0"/>
                  <w:marRight w:val="0"/>
                  <w:marTop w:val="0"/>
                  <w:marBottom w:val="0"/>
                  <w:divBdr>
                    <w:top w:val="none" w:sz="0" w:space="0" w:color="auto"/>
                    <w:left w:val="none" w:sz="0" w:space="0" w:color="auto"/>
                    <w:bottom w:val="none" w:sz="0" w:space="0" w:color="auto"/>
                    <w:right w:val="none" w:sz="0" w:space="0" w:color="auto"/>
                  </w:divBdr>
                  <w:divsChild>
                    <w:div w:id="1951205386">
                      <w:marLeft w:val="0"/>
                      <w:marRight w:val="0"/>
                      <w:marTop w:val="0"/>
                      <w:marBottom w:val="0"/>
                      <w:divBdr>
                        <w:top w:val="none" w:sz="0" w:space="0" w:color="auto"/>
                        <w:left w:val="none" w:sz="0" w:space="0" w:color="auto"/>
                        <w:bottom w:val="none" w:sz="0" w:space="0" w:color="auto"/>
                        <w:right w:val="none" w:sz="0" w:space="0" w:color="auto"/>
                      </w:divBdr>
                      <w:divsChild>
                        <w:div w:id="35398071">
                          <w:marLeft w:val="0"/>
                          <w:marRight w:val="0"/>
                          <w:marTop w:val="0"/>
                          <w:marBottom w:val="0"/>
                          <w:divBdr>
                            <w:top w:val="none" w:sz="0" w:space="0" w:color="auto"/>
                            <w:left w:val="none" w:sz="0" w:space="0" w:color="auto"/>
                            <w:bottom w:val="none" w:sz="0" w:space="0" w:color="auto"/>
                            <w:right w:val="none" w:sz="0" w:space="0" w:color="auto"/>
                          </w:divBdr>
                          <w:divsChild>
                            <w:div w:id="637303550">
                              <w:marLeft w:val="0"/>
                              <w:marRight w:val="0"/>
                              <w:marTop w:val="0"/>
                              <w:marBottom w:val="0"/>
                              <w:divBdr>
                                <w:top w:val="none" w:sz="0" w:space="0" w:color="auto"/>
                                <w:left w:val="none" w:sz="0" w:space="0" w:color="auto"/>
                                <w:bottom w:val="none" w:sz="0" w:space="0" w:color="auto"/>
                                <w:right w:val="none" w:sz="0" w:space="0" w:color="auto"/>
                              </w:divBdr>
                              <w:divsChild>
                                <w:div w:id="155623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2602051">
      <w:bodyDiv w:val="1"/>
      <w:marLeft w:val="0"/>
      <w:marRight w:val="0"/>
      <w:marTop w:val="0"/>
      <w:marBottom w:val="0"/>
      <w:divBdr>
        <w:top w:val="none" w:sz="0" w:space="0" w:color="auto"/>
        <w:left w:val="none" w:sz="0" w:space="0" w:color="auto"/>
        <w:bottom w:val="none" w:sz="0" w:space="0" w:color="auto"/>
        <w:right w:val="none" w:sz="0" w:space="0" w:color="auto"/>
      </w:divBdr>
      <w:divsChild>
        <w:div w:id="906575562">
          <w:marLeft w:val="0"/>
          <w:marRight w:val="0"/>
          <w:marTop w:val="0"/>
          <w:marBottom w:val="0"/>
          <w:divBdr>
            <w:top w:val="none" w:sz="0" w:space="0" w:color="auto"/>
            <w:left w:val="none" w:sz="0" w:space="0" w:color="auto"/>
            <w:bottom w:val="none" w:sz="0" w:space="0" w:color="auto"/>
            <w:right w:val="none" w:sz="0" w:space="0" w:color="auto"/>
          </w:divBdr>
          <w:divsChild>
            <w:div w:id="1057431212">
              <w:marLeft w:val="0"/>
              <w:marRight w:val="0"/>
              <w:marTop w:val="0"/>
              <w:marBottom w:val="0"/>
              <w:divBdr>
                <w:top w:val="none" w:sz="0" w:space="0" w:color="auto"/>
                <w:left w:val="none" w:sz="0" w:space="0" w:color="auto"/>
                <w:bottom w:val="none" w:sz="0" w:space="0" w:color="auto"/>
                <w:right w:val="none" w:sz="0" w:space="0" w:color="auto"/>
              </w:divBdr>
              <w:divsChild>
                <w:div w:id="529026702">
                  <w:marLeft w:val="0"/>
                  <w:marRight w:val="0"/>
                  <w:marTop w:val="0"/>
                  <w:marBottom w:val="0"/>
                  <w:divBdr>
                    <w:top w:val="none" w:sz="0" w:space="0" w:color="auto"/>
                    <w:left w:val="none" w:sz="0" w:space="0" w:color="auto"/>
                    <w:bottom w:val="none" w:sz="0" w:space="0" w:color="auto"/>
                    <w:right w:val="none" w:sz="0" w:space="0" w:color="auto"/>
                  </w:divBdr>
                  <w:divsChild>
                    <w:div w:id="2010906935">
                      <w:marLeft w:val="0"/>
                      <w:marRight w:val="0"/>
                      <w:marTop w:val="0"/>
                      <w:marBottom w:val="0"/>
                      <w:divBdr>
                        <w:top w:val="none" w:sz="0" w:space="0" w:color="auto"/>
                        <w:left w:val="none" w:sz="0" w:space="0" w:color="auto"/>
                        <w:bottom w:val="none" w:sz="0" w:space="0" w:color="auto"/>
                        <w:right w:val="none" w:sz="0" w:space="0" w:color="auto"/>
                      </w:divBdr>
                      <w:divsChild>
                        <w:div w:id="1841311160">
                          <w:marLeft w:val="0"/>
                          <w:marRight w:val="0"/>
                          <w:marTop w:val="0"/>
                          <w:marBottom w:val="0"/>
                          <w:divBdr>
                            <w:top w:val="none" w:sz="0" w:space="0" w:color="auto"/>
                            <w:left w:val="none" w:sz="0" w:space="0" w:color="auto"/>
                            <w:bottom w:val="none" w:sz="0" w:space="0" w:color="auto"/>
                            <w:right w:val="none" w:sz="0" w:space="0" w:color="auto"/>
                          </w:divBdr>
                          <w:divsChild>
                            <w:div w:id="851644860">
                              <w:marLeft w:val="0"/>
                              <w:marRight w:val="0"/>
                              <w:marTop w:val="0"/>
                              <w:marBottom w:val="0"/>
                              <w:divBdr>
                                <w:top w:val="none" w:sz="0" w:space="0" w:color="auto"/>
                                <w:left w:val="none" w:sz="0" w:space="0" w:color="auto"/>
                                <w:bottom w:val="none" w:sz="0" w:space="0" w:color="auto"/>
                                <w:right w:val="none" w:sz="0" w:space="0" w:color="auto"/>
                              </w:divBdr>
                              <w:divsChild>
                                <w:div w:id="1082872349">
                                  <w:marLeft w:val="0"/>
                                  <w:marRight w:val="0"/>
                                  <w:marTop w:val="0"/>
                                  <w:marBottom w:val="0"/>
                                  <w:divBdr>
                                    <w:top w:val="none" w:sz="0" w:space="0" w:color="auto"/>
                                    <w:left w:val="none" w:sz="0" w:space="0" w:color="auto"/>
                                    <w:bottom w:val="none" w:sz="0" w:space="0" w:color="auto"/>
                                    <w:right w:val="none" w:sz="0" w:space="0" w:color="auto"/>
                                  </w:divBdr>
                                  <w:divsChild>
                                    <w:div w:id="209501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WhiteCase\Word\w00.11.HouseStyle.dotm" TargetMode="External"/></Relationships>
</file>

<file path=word/theme/theme1.xml><?xml version="1.0" encoding="utf-8"?>
<a:theme xmlns:a="http://schemas.openxmlformats.org/drawingml/2006/main" name="W&amp;C Standard">
  <a:themeElements>
    <a:clrScheme name="White Rebrand Colors">
      <a:dk1>
        <a:srgbClr val="000000"/>
      </a:dk1>
      <a:lt1>
        <a:sysClr val="window" lastClr="FFFFFF"/>
      </a:lt1>
      <a:dk2>
        <a:srgbClr val="000000"/>
      </a:dk2>
      <a:lt2>
        <a:srgbClr val="FFFFFF"/>
      </a:lt2>
      <a:accent1>
        <a:srgbClr val="00A5D9"/>
      </a:accent1>
      <a:accent2>
        <a:srgbClr val="DCDDDE"/>
      </a:accent2>
      <a:accent3>
        <a:srgbClr val="46C0E5"/>
      </a:accent3>
      <a:accent4>
        <a:srgbClr val="AFB1B4"/>
      </a:accent4>
      <a:accent5>
        <a:srgbClr val="C5E7F7"/>
      </a:accent5>
      <a:accent6>
        <a:srgbClr val="808285"/>
      </a:accent6>
      <a:hlink>
        <a:srgbClr val="0000FF"/>
      </a:hlink>
      <a:folHlink>
        <a:srgbClr val="800080"/>
      </a:folHlink>
    </a:clrScheme>
    <a:fontScheme name="W&amp;C Standard">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12700">
          <a:solidFill>
            <a:schemeClr val="tx1"/>
          </a:solidFill>
          <a:headEnd type="none" w="med" len="med"/>
          <a:tailEnd type="none" w="med" len="med"/>
        </a:ln>
      </a:spPr>
      <a:bodyPr rot="0" spcFirstLastPara="0" vertOverflow="overflow" horzOverflow="overflow" vert="horz" wrap="square" lIns="0" tIns="45720" rIns="0" bIns="45720" numCol="1" spcCol="0" rtlCol="0" fromWordArt="0" anchor="ctr" anchorCtr="1" forceAA="0" compatLnSpc="1">
        <a:prstTxWarp prst="textNoShape">
          <a:avLst/>
        </a:prstTxWarp>
        <a:noAutofit/>
      </a:bodyPr>
      <a:lstStyle>
        <a:defPPr marL="0" marR="0" indent="0" algn="l" defTabSz="914400" rtl="0" eaLnBrk="1" fontAlgn="base" latinLnBrk="0" hangingPunct="1">
          <a:lnSpc>
            <a:spcPct val="100000"/>
          </a:lnSpc>
          <a:spcBef>
            <a:spcPct val="35000"/>
          </a:spcBef>
          <a:spcAft>
            <a:spcPct val="0"/>
          </a:spcAft>
          <a:buClr>
            <a:srgbClr val="00A5D9"/>
          </a:buClr>
          <a:buSzPct val="90000"/>
          <a:buFont typeface="Wingdings" charset="2"/>
          <a:buNone/>
          <a:tabLst>
            <a:tab pos="400050" algn="l"/>
          </a:tabLst>
          <a:defRPr kumimoji="0" sz="1200" b="0" i="0" u="none" strike="noStrike" cap="none" normalizeH="0" baseline="0" dirty="0" smtClean="0">
            <a:ln>
              <a:noFill/>
            </a:ln>
            <a:solidFill>
              <a:schemeClr val="tx1"/>
            </a:solidFill>
            <a:effectLst/>
            <a:latin typeface="Arial" charset="0"/>
            <a:ea typeface="Arial" charset="0"/>
            <a:cs typeface="Arial" charset="0"/>
          </a:defRPr>
        </a:defPPr>
      </a:lstStyle>
      <a:style>
        <a:lnRef idx="2">
          <a:schemeClr val="accent1"/>
        </a:lnRef>
        <a:fillRef idx="1">
          <a:schemeClr val="lt1"/>
        </a:fillRef>
        <a:effectRef idx="0">
          <a:schemeClr val="accent1"/>
        </a:effectRef>
        <a:fontRef idx="minor">
          <a:schemeClr val="dk1"/>
        </a:fontRef>
      </a:style>
    </a:spDef>
    <a:lnDef>
      <a:spPr bwMode="auto">
        <a:solidFill>
          <a:srgbClr val="3656AB"/>
        </a:solidFill>
        <a:ln w="12700" cap="flat" cmpd="sng" algn="ctr">
          <a:solidFill>
            <a:schemeClr val="tx1"/>
          </a:solidFill>
          <a:prstDash val="solid"/>
          <a:round/>
          <a:headEnd type="none" w="med" len="med"/>
          <a:tailEnd type="arrow"/>
        </a:ln>
        <a:effectLst/>
      </a:spPr>
      <a:bodyPr/>
      <a:lstStyle/>
    </a:lnDef>
  </a:objectDefaults>
  <a:extraClrSchemeLst>
    <a:extraClrScheme>
      <a:clrScheme name="Text pages 1">
        <a:dk1>
          <a:srgbClr val="000000"/>
        </a:dk1>
        <a:lt1>
          <a:srgbClr val="FFFFFF"/>
        </a:lt1>
        <a:dk2>
          <a:srgbClr val="DCDCDC"/>
        </a:dk2>
        <a:lt2>
          <a:srgbClr val="F8E5D6"/>
        </a:lt2>
        <a:accent1>
          <a:srgbClr val="D46F23"/>
        </a:accent1>
        <a:accent2>
          <a:srgbClr val="E28C4D"/>
        </a:accent2>
        <a:accent3>
          <a:srgbClr val="FFFFFF"/>
        </a:accent3>
        <a:accent4>
          <a:srgbClr val="000000"/>
        </a:accent4>
        <a:accent5>
          <a:srgbClr val="E6BBAC"/>
        </a:accent5>
        <a:accent6>
          <a:srgbClr val="CD7E45"/>
        </a:accent6>
        <a:hlink>
          <a:srgbClr val="E9A97A"/>
        </a:hlink>
        <a:folHlink>
          <a:srgbClr val="EFC19F"/>
        </a:folHlink>
      </a:clrScheme>
      <a:clrMap bg1="lt1" tx1="dk1" bg2="lt2" tx2="dk2" accent1="accent1" accent2="accent2" accent3="accent3" accent4="accent4" accent5="accent5" accent6="accent6" hlink="hlink" folHlink="folHlink"/>
    </a:extraClrScheme>
    <a:extraClrScheme>
      <a:clrScheme name="Text pages 2">
        <a:dk1>
          <a:srgbClr val="000000"/>
        </a:dk1>
        <a:lt1>
          <a:srgbClr val="FFFFFF"/>
        </a:lt1>
        <a:dk2>
          <a:srgbClr val="DCDCDC"/>
        </a:dk2>
        <a:lt2>
          <a:srgbClr val="9BD2FF"/>
        </a:lt2>
        <a:accent1>
          <a:srgbClr val="005DAA"/>
        </a:accent1>
        <a:accent2>
          <a:srgbClr val="0082EE"/>
        </a:accent2>
        <a:accent3>
          <a:srgbClr val="FFFFFF"/>
        </a:accent3>
        <a:accent4>
          <a:srgbClr val="000000"/>
        </a:accent4>
        <a:accent5>
          <a:srgbClr val="AAB6D2"/>
        </a:accent5>
        <a:accent6>
          <a:srgbClr val="0075D8"/>
        </a:accent6>
        <a:hlink>
          <a:srgbClr val="219BFF"/>
        </a:hlink>
        <a:folHlink>
          <a:srgbClr val="79C2FF"/>
        </a:folHlink>
      </a:clrScheme>
      <a:clrMap bg1="lt1" tx1="dk1" bg2="lt2" tx2="dk2" accent1="accent1" accent2="accent2" accent3="accent3" accent4="accent4" accent5="accent5" accent6="accent6" hlink="hlink" folHlink="folHlink"/>
    </a:extraClrScheme>
    <a:extraClrScheme>
      <a:clrScheme name="Text pages 3">
        <a:dk1>
          <a:srgbClr val="000000"/>
        </a:dk1>
        <a:lt1>
          <a:srgbClr val="FFFFFF"/>
        </a:lt1>
        <a:dk2>
          <a:srgbClr val="DCDCDC"/>
        </a:dk2>
        <a:lt2>
          <a:srgbClr val="B7DEFF"/>
        </a:lt2>
        <a:accent1>
          <a:srgbClr val="005DAA"/>
        </a:accent1>
        <a:accent2>
          <a:srgbClr val="1997FF"/>
        </a:accent2>
        <a:accent3>
          <a:srgbClr val="FFFFFF"/>
        </a:accent3>
        <a:accent4>
          <a:srgbClr val="000000"/>
        </a:accent4>
        <a:accent5>
          <a:srgbClr val="AAB6D2"/>
        </a:accent5>
        <a:accent6>
          <a:srgbClr val="1688E7"/>
        </a:accent6>
        <a:hlink>
          <a:srgbClr val="65B9FF"/>
        </a:hlink>
        <a:folHlink>
          <a:srgbClr val="93CEFF"/>
        </a:folHlink>
      </a:clrScheme>
      <a:clrMap bg1="lt1" tx1="dk1" bg2="lt2" tx2="dk2" accent1="accent1" accent2="accent2" accent3="accent3" accent4="accent4" accent5="accent5" accent6="accent6" hlink="hlink" folHlink="folHlink"/>
    </a:extraClrScheme>
    <a:extraClrScheme>
      <a:clrScheme name="Text pages 4">
        <a:dk1>
          <a:srgbClr val="000000"/>
        </a:dk1>
        <a:lt1>
          <a:srgbClr val="FFFFFF"/>
        </a:lt1>
        <a:dk2>
          <a:srgbClr val="C9CBCC"/>
        </a:dk2>
        <a:lt2>
          <a:srgbClr val="B7DEFF"/>
        </a:lt2>
        <a:accent1>
          <a:srgbClr val="005DAA"/>
        </a:accent1>
        <a:accent2>
          <a:srgbClr val="1997FF"/>
        </a:accent2>
        <a:accent3>
          <a:srgbClr val="FFFFFF"/>
        </a:accent3>
        <a:accent4>
          <a:srgbClr val="000000"/>
        </a:accent4>
        <a:accent5>
          <a:srgbClr val="AAB6D2"/>
        </a:accent5>
        <a:accent6>
          <a:srgbClr val="1688E7"/>
        </a:accent6>
        <a:hlink>
          <a:srgbClr val="65B9FF"/>
        </a:hlink>
        <a:folHlink>
          <a:srgbClr val="93CEFF"/>
        </a:folHlink>
      </a:clrScheme>
      <a:clrMap bg1="lt1" tx1="dk1" bg2="lt2" tx2="dk2" accent1="accent1" accent2="accent2" accent3="accent3" accent4="accent4" accent5="accent5" accent6="accent6" hlink="hlink" folHlink="folHlink"/>
    </a:extraClrScheme>
    <a:extraClrScheme>
      <a:clrScheme name="Text pages 5">
        <a:dk1>
          <a:srgbClr val="000000"/>
        </a:dk1>
        <a:lt1>
          <a:srgbClr val="FFFFFF"/>
        </a:lt1>
        <a:dk2>
          <a:srgbClr val="C9CBCC"/>
        </a:dk2>
        <a:lt2>
          <a:srgbClr val="B7DEFF"/>
        </a:lt2>
        <a:accent1>
          <a:srgbClr val="005DAA"/>
        </a:accent1>
        <a:accent2>
          <a:srgbClr val="00A5D9"/>
        </a:accent2>
        <a:accent3>
          <a:srgbClr val="FFFFFF"/>
        </a:accent3>
        <a:accent4>
          <a:srgbClr val="000000"/>
        </a:accent4>
        <a:accent5>
          <a:srgbClr val="AAB6D2"/>
        </a:accent5>
        <a:accent6>
          <a:srgbClr val="0095C4"/>
        </a:accent6>
        <a:hlink>
          <a:srgbClr val="00AF9E"/>
        </a:hlink>
        <a:folHlink>
          <a:srgbClr val="93CEFF"/>
        </a:folHlink>
      </a:clrScheme>
      <a:clrMap bg1="lt1" tx1="dk1" bg2="lt2" tx2="dk2" accent1="accent1" accent2="accent2" accent3="accent3" accent4="accent4" accent5="accent5" accent6="accent6" hlink="hlink" folHlink="folHlink"/>
    </a:extraClrScheme>
    <a:extraClrScheme>
      <a:clrScheme name="Text pages 6">
        <a:dk1>
          <a:srgbClr val="000000"/>
        </a:dk1>
        <a:lt1>
          <a:srgbClr val="FFFFFF"/>
        </a:lt1>
        <a:dk2>
          <a:srgbClr val="C9CBCC"/>
        </a:dk2>
        <a:lt2>
          <a:srgbClr val="6DB33F"/>
        </a:lt2>
        <a:accent1>
          <a:srgbClr val="005DAA"/>
        </a:accent1>
        <a:accent2>
          <a:srgbClr val="00AF9E"/>
        </a:accent2>
        <a:accent3>
          <a:srgbClr val="FFFFFF"/>
        </a:accent3>
        <a:accent4>
          <a:srgbClr val="000000"/>
        </a:accent4>
        <a:accent5>
          <a:srgbClr val="AAB6D2"/>
        </a:accent5>
        <a:accent6>
          <a:srgbClr val="009E8F"/>
        </a:accent6>
        <a:hlink>
          <a:srgbClr val="00A5D9"/>
        </a:hlink>
        <a:folHlink>
          <a:srgbClr val="93CEFF"/>
        </a:folHlink>
      </a:clrScheme>
      <a:clrMap bg1="lt1" tx1="dk1" bg2="lt2" tx2="dk2" accent1="accent1" accent2="accent2" accent3="accent3" accent4="accent4" accent5="accent5" accent6="accent6" hlink="hlink" folHlink="folHlink"/>
    </a:extraClrScheme>
    <a:extraClrScheme>
      <a:clrScheme name="Text pages 7">
        <a:dk1>
          <a:srgbClr val="000000"/>
        </a:dk1>
        <a:lt1>
          <a:srgbClr val="FFFFFF"/>
        </a:lt1>
        <a:dk2>
          <a:srgbClr val="C9CBCC"/>
        </a:dk2>
        <a:lt2>
          <a:srgbClr val="93CEFF"/>
        </a:lt2>
        <a:accent1>
          <a:srgbClr val="005DAA"/>
        </a:accent1>
        <a:accent2>
          <a:srgbClr val="00AF9E"/>
        </a:accent2>
        <a:accent3>
          <a:srgbClr val="FFFFFF"/>
        </a:accent3>
        <a:accent4>
          <a:srgbClr val="000000"/>
        </a:accent4>
        <a:accent5>
          <a:srgbClr val="AAB6D2"/>
        </a:accent5>
        <a:accent6>
          <a:srgbClr val="009E8F"/>
        </a:accent6>
        <a:hlink>
          <a:srgbClr val="00A5D9"/>
        </a:hlink>
        <a:folHlink>
          <a:srgbClr val="6DB33F"/>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p r o p e r t i e s   x m l n s = " h t t p : / / w w w . i m a n a g e . c o m / w o r k / x m l s c h e m a " >  
     < d o c u m e n t i d > E M E A ! 1 5 0 3 2 2 5 7 3 . 4 < / d o c u m e n t i d >  
     < s e n d e r i d > C I Z E K P A < / s e n d e r i d >  
     < s e n d e r e m a i l > P C I Z E K @ W H I T E C A S E . C O M < / s e n d e r e m a i l >  
     < l a s t m o d i f i e d > 2 0 2 4 - 0 6 - 2 4 T 1 5 : 5 1 : 0 0 . 0 0 0 0 0 0 0 + 0 2 : 0 0 < / l a s t m o d i f i e d >  
     < d a t a b a s e > E M E A < / d a t a b a s e >  
 < / 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39E6D11EAD3394A81200EAAF5BFBC81" ma:contentTypeVersion="" ma:contentTypeDescription="Create a new document." ma:contentTypeScope="" ma:versionID="7d98039cd3b9c128b0eeab726cfe60e2">
  <xsd:schema xmlns:xsd="http://www.w3.org/2001/XMLSchema" xmlns:xs="http://www.w3.org/2001/XMLSchema" xmlns:p="http://schemas.microsoft.com/office/2006/metadata/properties" xmlns:ns2="df22293d-15c8-4201-b258-7425719b49c0" targetNamespace="http://schemas.microsoft.com/office/2006/metadata/properties" ma:root="true" ma:fieldsID="8af7767cb7a74e9f4c4b854f6cc33594" ns2:_="">
    <xsd:import namespace="df22293d-15c8-4201-b258-7425719b49c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22293d-15c8-4201-b258-7425719b49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BD395A-61AA-4F48-94E7-8F13B0917D7F}">
  <ds:schemaRefs>
    <ds:schemaRef ds:uri="http://www.imanage.com/work/xmlschema"/>
  </ds:schemaRefs>
</ds:datastoreItem>
</file>

<file path=customXml/itemProps2.xml><?xml version="1.0" encoding="utf-8"?>
<ds:datastoreItem xmlns:ds="http://schemas.openxmlformats.org/officeDocument/2006/customXml" ds:itemID="{E6D1BD01-FFB7-489C-80CF-0AFD5AC4AB61}">
  <ds:schemaRefs>
    <ds:schemaRef ds:uri="http://schemas.openxmlformats.org/officeDocument/2006/bibliography"/>
  </ds:schemaRefs>
</ds:datastoreItem>
</file>

<file path=customXml/itemProps3.xml><?xml version="1.0" encoding="utf-8"?>
<ds:datastoreItem xmlns:ds="http://schemas.openxmlformats.org/officeDocument/2006/customXml" ds:itemID="{0083A49B-D3F2-4546-B0E1-DF2F02FCDB36}"/>
</file>

<file path=customXml/itemProps4.xml><?xml version="1.0" encoding="utf-8"?>
<ds:datastoreItem xmlns:ds="http://schemas.openxmlformats.org/officeDocument/2006/customXml" ds:itemID="{26F98E69-CB8B-4114-AC85-B44C6EC5FE17}">
  <ds:schemaRefs>
    <ds:schemaRef ds:uri="http://schemas.microsoft.com/sharepoint/v3/contenttype/forms"/>
  </ds:schemaRefs>
</ds:datastoreItem>
</file>

<file path=customXml/itemProps5.xml><?xml version="1.0" encoding="utf-8"?>
<ds:datastoreItem xmlns:ds="http://schemas.openxmlformats.org/officeDocument/2006/customXml" ds:itemID="{62D98E5E-DF89-4F32-A2A1-B40EAAF7E7A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w00.11.HouseStyle.dotm</Template>
  <TotalTime>9</TotalTime>
  <Pages>8</Pages>
  <Words>4090</Words>
  <Characters>24136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W&amp;C Standard Template</vt:lpstr>
    </vt:vector>
  </TitlesOfParts>
  <Company>White &amp; Case LLP</Company>
  <LinksUpToDate>false</LinksUpToDate>
  <CharactersWithSpaces>28170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W&amp;C Standard Template</dc:title>
  <dc:creator>RK</dc:creator>
  <cp:lastModifiedBy>Jaroslav Veverka </cp:lastModifiedBy>
  <cp:revision>5</cp:revision>
  <cp:lastPrinted>2024-06-10T08:26:00Z</cp:lastPrinted>
  <dcterms:created xsi:type="dcterms:W3CDTF">2024-06-25T18:12:00Z</dcterms:created>
  <dcterms:modified xsi:type="dcterms:W3CDTF">2024-08-19T13:56:00Z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CFooterVersion">
    <vt:i4>1</vt:i4>
  </property>
  <property fmtid="{D5CDD505-2E9C-101B-9397-08002B2CF9AE}" pid="3" name="NewIn2000">
    <vt:bool>true</vt:bool>
  </property>
  <property fmtid="{D5CDD505-2E9C-101B-9397-08002B2CF9AE}" pid="4" name="WCOffice">
    <vt:lpwstr>Prague</vt:lpwstr>
  </property>
  <property fmtid="{D5CDD505-2E9C-101B-9397-08002B2CF9AE}" pid="5" name="Language1">
    <vt:lpwstr>Czech</vt:lpwstr>
  </property>
  <property fmtid="{D5CDD505-2E9C-101B-9397-08002B2CF9AE}" pid="6" name="Office">
    <vt:lpwstr>Praha</vt:lpwstr>
  </property>
  <property fmtid="{D5CDD505-2E9C-101B-9397-08002B2CF9AE}" pid="7" name="DateFormat">
    <vt:lpwstr>DAY. MONTH YEAR</vt:lpwstr>
  </property>
  <property fmtid="{D5CDD505-2E9C-101B-9397-08002B2CF9AE}" pid="8" name="DocID">
    <vt:i4>0</vt:i4>
  </property>
  <property fmtid="{D5CDD505-2E9C-101B-9397-08002B2CF9AE}" pid="9" name="DocIDFieldExists">
    <vt:bool>false</vt:bool>
  </property>
  <property fmtid="{D5CDD505-2E9C-101B-9397-08002B2CF9AE}" pid="10" name="NRT_DocNumber">
    <vt:lpwstr/>
  </property>
  <property fmtid="{D5CDD505-2E9C-101B-9397-08002B2CF9AE}" pid="11" name="NRT_DocVersion">
    <vt:lpwstr/>
  </property>
  <property fmtid="{D5CDD505-2E9C-101B-9397-08002B2CF9AE}" pid="12" name="NRT_DocName">
    <vt:lpwstr/>
  </property>
  <property fmtid="{D5CDD505-2E9C-101B-9397-08002B2CF9AE}" pid="13" name="NRT_AuthorDescription">
    <vt:lpwstr/>
  </property>
  <property fmtid="{D5CDD505-2E9C-101B-9397-08002B2CF9AE}" pid="14" name="NRT_Author">
    <vt:lpwstr/>
  </property>
  <property fmtid="{D5CDD505-2E9C-101B-9397-08002B2CF9AE}" pid="15" name="NRT_OperatorDescription">
    <vt:lpwstr>Galusova, Marianna</vt:lpwstr>
  </property>
  <property fmtid="{D5CDD505-2E9C-101B-9397-08002B2CF9AE}" pid="16" name="NRT_Operator">
    <vt:lpwstr/>
  </property>
  <property fmtid="{D5CDD505-2E9C-101B-9397-08002B2CF9AE}" pid="17" name="NRT_ELITE_Client">
    <vt:lpwstr/>
  </property>
  <property fmtid="{D5CDD505-2E9C-101B-9397-08002B2CF9AE}" pid="18" name="NRT_ELITE_Matter">
    <vt:lpwstr/>
  </property>
  <property fmtid="{D5CDD505-2E9C-101B-9397-08002B2CF9AE}" pid="19" name="NRT_Database">
    <vt:lpwstr/>
  </property>
  <property fmtid="{D5CDD505-2E9C-101B-9397-08002B2CF9AE}" pid="20" name="pDocNumber">
    <vt:lpwstr/>
  </property>
  <property fmtid="{D5CDD505-2E9C-101B-9397-08002B2CF9AE}" pid="21" name="pDocRef">
    <vt:lpwstr/>
  </property>
  <property fmtid="{D5CDD505-2E9C-101B-9397-08002B2CF9AE}" pid="22" name="WC_LAST_MODIFIED">
    <vt:lpwstr>6/24/2024 3:47:28 PM</vt:lpwstr>
  </property>
  <property fmtid="{D5CDD505-2E9C-101B-9397-08002B2CF9AE}" pid="23" name="iManageFooter">
    <vt:lpwstr>#150322573v3&lt;EMEA&gt; - CRA - NDA DC Zbraslav</vt:lpwstr>
  </property>
  <property fmtid="{D5CDD505-2E9C-101B-9397-08002B2CF9AE}" pid="24" name="ContentTypeId">
    <vt:lpwstr>0x010100639E6D11EAD3394A81200EAAF5BFBC81</vt:lpwstr>
  </property>
</Properties>
</file>